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0B" w:rsidRDefault="001166B9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DE4EAC5" wp14:editId="320F6454">
            <wp:simplePos x="0" y="0"/>
            <wp:positionH relativeFrom="column">
              <wp:posOffset>-74930</wp:posOffset>
            </wp:positionH>
            <wp:positionV relativeFrom="paragraph">
              <wp:posOffset>-142875</wp:posOffset>
            </wp:positionV>
            <wp:extent cx="6934200" cy="1304925"/>
            <wp:effectExtent l="0" t="0" r="0" b="9525"/>
            <wp:wrapNone/>
            <wp:docPr id="1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0B">
        <w:rPr>
          <w:rFonts w:ascii="Times New Roman" w:hAnsi="Times New Roman"/>
          <w:b/>
          <w:bCs/>
          <w:sz w:val="40"/>
          <w:szCs w:val="40"/>
        </w:rPr>
        <w:t>T</w:t>
      </w:r>
      <w:r w:rsidR="00CB270B">
        <w:rPr>
          <w:rFonts w:ascii="Times New Roman" w:hAnsi="Times New Roman"/>
          <w:b/>
          <w:bCs/>
          <w:sz w:val="31"/>
          <w:szCs w:val="31"/>
        </w:rPr>
        <w:t>HE</w:t>
      </w:r>
      <w:r w:rsidR="00CB270B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CB270B">
        <w:rPr>
          <w:rFonts w:ascii="Times New Roman" w:hAnsi="Times New Roman"/>
          <w:b/>
          <w:bCs/>
          <w:sz w:val="31"/>
          <w:szCs w:val="31"/>
        </w:rPr>
        <w:t>NIVERSITY OF</w:t>
      </w:r>
      <w:r w:rsidR="00CB270B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CB270B">
        <w:rPr>
          <w:rFonts w:ascii="Times New Roman" w:hAnsi="Times New Roman"/>
          <w:b/>
          <w:bCs/>
          <w:sz w:val="31"/>
          <w:szCs w:val="31"/>
        </w:rPr>
        <w:t>UGET</w:t>
      </w:r>
      <w:r w:rsidR="00CB270B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CB270B">
        <w:rPr>
          <w:rFonts w:ascii="Times New Roman" w:hAnsi="Times New Roman"/>
          <w:b/>
          <w:bCs/>
          <w:sz w:val="31"/>
          <w:szCs w:val="31"/>
        </w:rPr>
        <w:t>OUND</w:t>
      </w:r>
    </w:p>
    <w:p w:rsidR="00CB270B" w:rsidRDefault="002C659C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CB270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2015</w:t>
      </w:r>
      <w:r w:rsidR="00CB270B">
        <w:rPr>
          <w:rFonts w:ascii="Times New Roman" w:hAnsi="Times New Roman"/>
          <w:sz w:val="24"/>
          <w:szCs w:val="24"/>
        </w:rPr>
        <w:t xml:space="preserve"> C</w:t>
      </w:r>
      <w:r w:rsidR="00CB270B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CB270B">
        <w:rPr>
          <w:rFonts w:ascii="Times New Roman" w:hAnsi="Times New Roman"/>
          <w:sz w:val="19"/>
          <w:szCs w:val="19"/>
        </w:rPr>
        <w:t>GUIDE</w:t>
      </w:r>
      <w:proofErr w:type="gramEnd"/>
    </w:p>
    <w:p w:rsidR="00CB270B" w:rsidRDefault="00CB27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CB270B" w:rsidRDefault="0064724F" w:rsidP="0064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CB270B">
        <w:rPr>
          <w:rFonts w:ascii="Times New Roman" w:hAnsi="Times New Roman"/>
          <w:b/>
          <w:bCs/>
          <w:sz w:val="24"/>
          <w:szCs w:val="24"/>
        </w:rPr>
        <w:t>G</w:t>
      </w:r>
      <w:r w:rsidR="00CB270B">
        <w:rPr>
          <w:rFonts w:ascii="Times New Roman" w:hAnsi="Times New Roman"/>
          <w:b/>
          <w:bCs/>
          <w:sz w:val="19"/>
          <w:szCs w:val="19"/>
        </w:rPr>
        <w:t>ERMAN</w:t>
      </w:r>
      <w:r w:rsidR="00CB270B">
        <w:rPr>
          <w:rFonts w:ascii="Times New Roman" w:hAnsi="Times New Roman"/>
          <w:b/>
          <w:bCs/>
          <w:sz w:val="24"/>
          <w:szCs w:val="24"/>
        </w:rPr>
        <w:t xml:space="preserve"> (L</w:t>
      </w:r>
      <w:r w:rsidR="00CB270B">
        <w:rPr>
          <w:rFonts w:ascii="Times New Roman" w:hAnsi="Times New Roman"/>
          <w:b/>
          <w:bCs/>
          <w:sz w:val="19"/>
          <w:szCs w:val="19"/>
        </w:rPr>
        <w:t>ANGUAGE AND</w:t>
      </w:r>
      <w:r w:rsidR="00CB270B">
        <w:rPr>
          <w:rFonts w:ascii="Times New Roman" w:hAnsi="Times New Roman"/>
          <w:b/>
          <w:bCs/>
          <w:sz w:val="24"/>
          <w:szCs w:val="24"/>
        </w:rPr>
        <w:t xml:space="preserve"> L</w:t>
      </w:r>
      <w:r w:rsidR="00CB270B">
        <w:rPr>
          <w:rFonts w:ascii="Times New Roman" w:hAnsi="Times New Roman"/>
          <w:b/>
          <w:bCs/>
          <w:sz w:val="19"/>
          <w:szCs w:val="19"/>
        </w:rPr>
        <w:t>ITERATURE</w:t>
      </w:r>
      <w:r w:rsidR="00CB270B">
        <w:rPr>
          <w:rFonts w:ascii="Times New Roman" w:hAnsi="Times New Roman"/>
          <w:b/>
          <w:bCs/>
          <w:sz w:val="24"/>
          <w:szCs w:val="24"/>
        </w:rPr>
        <w:t>)</w:t>
      </w:r>
    </w:p>
    <w:p w:rsidR="00CB270B" w:rsidRDefault="00CB270B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CB270B" w:rsidRDefault="00CB27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B270B" w:rsidRDefault="00CB270B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 xml:space="preserve">: </w:t>
      </w:r>
      <w:r w:rsidR="00B36DBE" w:rsidRPr="00B36DBE">
        <w:rPr>
          <w:rFonts w:ascii="Times New Roman" w:hAnsi="Times New Roman"/>
          <w:sz w:val="20"/>
        </w:rPr>
        <w:t>DAVID TINSLEY</w:t>
      </w:r>
    </w:p>
    <w:p w:rsidR="00CB270B" w:rsidRDefault="00CB270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11018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978"/>
      </w:tblGrid>
      <w:tr w:rsidR="00CB270B" w:rsidTr="00A45431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70B" w:rsidTr="00A45431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A45431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B270B" w:rsidTr="00A45431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CB270B" w:rsidTr="00A45431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B270B" w:rsidTr="00A45431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SSI 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CB270B" w:rsidTr="00A45431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11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11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Approaches Core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1166B9" w:rsidP="0011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200+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1166B9" w:rsidP="0011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GERM 200+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B270B" w:rsidTr="00A4543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36DBE" w:rsidRDefault="00B3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A45431">
        <w:trPr>
          <w:trHeight w:val="38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CB270B" w:rsidTr="00A45431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B270B" w:rsidTr="00A45431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GERM 300+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“A”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GERM “B” Focus or 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Approaches Core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B270B" w:rsidTr="00A45431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B270B" w:rsidTr="00A4543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A45431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CB270B" w:rsidTr="00A45431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B270B" w:rsidTr="00A45431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GERM 350+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GERM 350+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B270B" w:rsidTr="00A4543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A45431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CB270B" w:rsidTr="00A45431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B270B" w:rsidTr="00A45431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350+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GERM 400+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CB270B" w:rsidTr="00A45431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“A”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GERM “B” Focus or 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B270B" w:rsidTr="00A45431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“B”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B270B" w:rsidTr="00A45431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="001166B9">
              <w:rPr>
                <w:rFonts w:ascii="Times New Roman" w:hAnsi="Times New Roman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A45431" w:rsidRDefault="00A45431" w:rsidP="00A45431">
      <w:pPr>
        <w:framePr w:w="4540" w:h="256" w:wrap="auto" w:vAnchor="page" w:hAnchor="page" w:x="7216" w:y="12196"/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b/>
          <w:bCs/>
          <w:sz w:val="19"/>
          <w:szCs w:val="19"/>
        </w:rPr>
      </w:pPr>
      <w:bookmarkStart w:id="0" w:name="page1"/>
      <w:bookmarkEnd w:id="0"/>
      <w:r>
        <w:rPr>
          <w:rFonts w:ascii="Times New Roman" w:hAnsi="Times New Roman"/>
          <w:b/>
          <w:bCs/>
          <w:sz w:val="19"/>
          <w:szCs w:val="19"/>
        </w:rPr>
        <w:t>Puget Sound requires a total of 32 units to graduate.</w:t>
      </w:r>
    </w:p>
    <w:p w:rsidR="00CB270B" w:rsidRDefault="00CB270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CB270B" w:rsidRPr="00A45431" w:rsidRDefault="00CB270B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0"/>
          <w:szCs w:val="16"/>
        </w:rPr>
      </w:pPr>
      <w:r w:rsidRPr="00A45431">
        <w:rPr>
          <w:rFonts w:ascii="Times New Roman" w:hAnsi="Times New Roman"/>
          <w:b/>
          <w:bCs/>
          <w:sz w:val="20"/>
          <w:szCs w:val="16"/>
          <w:u w:val="single"/>
        </w:rPr>
        <w:t>NOTES:</w:t>
      </w:r>
    </w:p>
    <w:p w:rsidR="00235D11" w:rsidRPr="00A45431" w:rsidRDefault="00235D11" w:rsidP="00235D11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0"/>
          <w:szCs w:val="16"/>
        </w:rPr>
      </w:pPr>
    </w:p>
    <w:p w:rsidR="00CB270B" w:rsidRPr="00A45431" w:rsidRDefault="00CB270B" w:rsidP="00235D11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0"/>
          <w:szCs w:val="16"/>
        </w:rPr>
      </w:pPr>
      <w:r w:rsidRPr="00A45431">
        <w:rPr>
          <w:rFonts w:ascii="Times New Roman" w:hAnsi="Times New Roman"/>
          <w:sz w:val="20"/>
          <w:szCs w:val="16"/>
        </w:rPr>
        <w:t>A minimum of four target language courses (including two at the 350+ level) must be taken at the Tacoma campus.</w:t>
      </w:r>
    </w:p>
    <w:p w:rsidR="00CB270B" w:rsidRPr="00A45431" w:rsidRDefault="00CB270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0"/>
          <w:szCs w:val="16"/>
        </w:rPr>
      </w:pPr>
    </w:p>
    <w:p w:rsidR="00CB270B" w:rsidRPr="00A45431" w:rsidRDefault="00CB270B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0"/>
          <w:szCs w:val="16"/>
        </w:rPr>
      </w:pPr>
      <w:r w:rsidRPr="00A45431">
        <w:rPr>
          <w:rFonts w:ascii="Times New Roman" w:hAnsi="Times New Roman"/>
          <w:i/>
          <w:iCs/>
          <w:sz w:val="20"/>
          <w:szCs w:val="16"/>
        </w:rPr>
        <w:t xml:space="preserve">A semester or preferably a year in an approved immersion study abroad program is strongly recommended </w:t>
      </w:r>
      <w:r w:rsidR="00B36DBE" w:rsidRPr="00A45431">
        <w:rPr>
          <w:rFonts w:ascii="Times New Roman" w:hAnsi="Times New Roman"/>
          <w:i/>
          <w:iCs/>
          <w:sz w:val="20"/>
          <w:szCs w:val="16"/>
        </w:rPr>
        <w:t>for</w:t>
      </w:r>
      <w:r w:rsidRPr="00A45431">
        <w:rPr>
          <w:rFonts w:ascii="Times New Roman" w:hAnsi="Times New Roman"/>
          <w:i/>
          <w:iCs/>
          <w:sz w:val="20"/>
          <w:szCs w:val="16"/>
        </w:rPr>
        <w:t xml:space="preserve"> German literature majors.</w:t>
      </w:r>
    </w:p>
    <w:p w:rsidR="00CB270B" w:rsidRPr="00A45431" w:rsidRDefault="00CB270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0"/>
          <w:szCs w:val="16"/>
        </w:rPr>
      </w:pPr>
    </w:p>
    <w:p w:rsidR="00CB270B" w:rsidRPr="00A45431" w:rsidRDefault="00CB27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480"/>
        <w:rPr>
          <w:rFonts w:ascii="Times New Roman" w:hAnsi="Times New Roman"/>
          <w:sz w:val="20"/>
          <w:szCs w:val="16"/>
        </w:rPr>
      </w:pPr>
      <w:r w:rsidRPr="00A45431">
        <w:rPr>
          <w:rFonts w:ascii="Times New Roman" w:hAnsi="Times New Roman"/>
          <w:i/>
          <w:iCs/>
          <w:sz w:val="20"/>
          <w:szCs w:val="16"/>
        </w:rPr>
        <w:t>Students must earn a grade of C (2.0) or above in all courses taken for a major or minor in the Department of Foreign Languages and Literature.</w:t>
      </w:r>
    </w:p>
    <w:p w:rsidR="00CB270B" w:rsidRPr="00A45431" w:rsidRDefault="00CB270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0"/>
          <w:szCs w:val="16"/>
        </w:rPr>
      </w:pPr>
    </w:p>
    <w:p w:rsidR="00CB270B" w:rsidRPr="00A45431" w:rsidRDefault="00CB270B">
      <w:pPr>
        <w:widowControl w:val="0"/>
        <w:numPr>
          <w:ilvl w:val="0"/>
          <w:numId w:val="1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14" w:lineRule="auto"/>
        <w:ind w:left="182" w:hanging="182"/>
        <w:jc w:val="both"/>
        <w:rPr>
          <w:rFonts w:ascii="Times New Roman" w:hAnsi="Times New Roman"/>
          <w:sz w:val="20"/>
          <w:szCs w:val="16"/>
        </w:rPr>
      </w:pPr>
      <w:r w:rsidRPr="00A45431">
        <w:rPr>
          <w:rFonts w:ascii="Times New Roman" w:hAnsi="Times New Roman"/>
          <w:sz w:val="20"/>
          <w:szCs w:val="16"/>
        </w:rPr>
        <w:t xml:space="preserve">Of the three units of upper division coursework required outside the first major, the Connections course will count for </w:t>
      </w:r>
      <w:r w:rsidR="00696A5A" w:rsidRPr="00A45431">
        <w:rPr>
          <w:rFonts w:ascii="Times New Roman" w:hAnsi="Times New Roman"/>
          <w:sz w:val="20"/>
          <w:szCs w:val="16"/>
        </w:rPr>
        <w:t>one un</w:t>
      </w:r>
      <w:r w:rsidRPr="00A45431">
        <w:rPr>
          <w:rFonts w:ascii="Times New Roman" w:hAnsi="Times New Roman"/>
          <w:sz w:val="20"/>
          <w:szCs w:val="16"/>
        </w:rPr>
        <w:t xml:space="preserve">less it is used to meet a major requirement. </w:t>
      </w:r>
    </w:p>
    <w:p w:rsidR="00CB270B" w:rsidRDefault="00CB2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270B" w:rsidSect="00A45431">
          <w:pgSz w:w="12240" w:h="15840"/>
          <w:pgMar w:top="480" w:right="560" w:bottom="367" w:left="720" w:header="720" w:footer="720" w:gutter="0"/>
          <w:cols w:space="720" w:equalWidth="0">
            <w:col w:w="10960"/>
          </w:cols>
          <w:noEndnote/>
        </w:sectPr>
      </w:pPr>
    </w:p>
    <w:p w:rsidR="00CB270B" w:rsidRDefault="004B27FC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443DE2F7" wp14:editId="1538F1BA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0B">
        <w:rPr>
          <w:rFonts w:ascii="Times New Roman" w:hAnsi="Times New Roman"/>
          <w:b/>
          <w:bCs/>
          <w:sz w:val="40"/>
          <w:szCs w:val="40"/>
        </w:rPr>
        <w:t>T</w:t>
      </w:r>
      <w:r w:rsidR="00CB270B">
        <w:rPr>
          <w:rFonts w:ascii="Times New Roman" w:hAnsi="Times New Roman"/>
          <w:b/>
          <w:bCs/>
          <w:sz w:val="31"/>
          <w:szCs w:val="31"/>
        </w:rPr>
        <w:t>HE</w:t>
      </w:r>
      <w:r w:rsidR="00CB270B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CB270B">
        <w:rPr>
          <w:rFonts w:ascii="Times New Roman" w:hAnsi="Times New Roman"/>
          <w:b/>
          <w:bCs/>
          <w:sz w:val="31"/>
          <w:szCs w:val="31"/>
        </w:rPr>
        <w:t>NIVERSITY OF</w:t>
      </w:r>
      <w:r w:rsidR="00CB270B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CB270B">
        <w:rPr>
          <w:rFonts w:ascii="Times New Roman" w:hAnsi="Times New Roman"/>
          <w:b/>
          <w:bCs/>
          <w:sz w:val="31"/>
          <w:szCs w:val="31"/>
        </w:rPr>
        <w:t>UGET</w:t>
      </w:r>
      <w:r w:rsidR="00CB270B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CB270B">
        <w:rPr>
          <w:rFonts w:ascii="Times New Roman" w:hAnsi="Times New Roman"/>
          <w:b/>
          <w:bCs/>
          <w:sz w:val="31"/>
          <w:szCs w:val="31"/>
        </w:rPr>
        <w:t>OUND</w:t>
      </w:r>
    </w:p>
    <w:p w:rsidR="00CB270B" w:rsidRDefault="00CB270B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CB270B" w:rsidRDefault="00CB27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CB270B" w:rsidRDefault="00CB270B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19"/>
          <w:szCs w:val="19"/>
        </w:rPr>
        <w:t>ERMAN</w:t>
      </w:r>
      <w:r>
        <w:rPr>
          <w:rFonts w:ascii="Times New Roman" w:hAnsi="Times New Roman"/>
          <w:b/>
          <w:bCs/>
          <w:sz w:val="24"/>
          <w:szCs w:val="24"/>
        </w:rPr>
        <w:t xml:space="preserve"> (L</w:t>
      </w:r>
      <w:r>
        <w:rPr>
          <w:rFonts w:ascii="Times New Roman" w:hAnsi="Times New Roman"/>
          <w:b/>
          <w:bCs/>
          <w:sz w:val="19"/>
          <w:szCs w:val="19"/>
        </w:rPr>
        <w:t>ANGUAGE AND</w:t>
      </w:r>
      <w:r>
        <w:rPr>
          <w:rFonts w:ascii="Times New Roman" w:hAnsi="Times New Roman"/>
          <w:b/>
          <w:bCs/>
          <w:sz w:val="24"/>
          <w:szCs w:val="24"/>
        </w:rPr>
        <w:t xml:space="preserve"> L</w:t>
      </w:r>
      <w:r>
        <w:rPr>
          <w:rFonts w:ascii="Times New Roman" w:hAnsi="Times New Roman"/>
          <w:b/>
          <w:bCs/>
          <w:sz w:val="19"/>
          <w:szCs w:val="19"/>
        </w:rPr>
        <w:t>ITERATURE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B270B" w:rsidRPr="00C74628" w:rsidRDefault="00CB270B" w:rsidP="00C7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CB270B" w:rsidRDefault="00CB270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CB270B" w:rsidRDefault="00CB2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270B">
          <w:pgSz w:w="12240" w:h="15840"/>
          <w:pgMar w:top="540" w:right="1740" w:bottom="760" w:left="2300" w:header="720" w:footer="720" w:gutter="0"/>
          <w:cols w:space="720" w:equalWidth="0">
            <w:col w:w="8200"/>
          </w:cols>
          <w:noEndnote/>
        </w:sectPr>
      </w:pPr>
    </w:p>
    <w:p w:rsidR="00CB270B" w:rsidRDefault="00CB270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CB270B" w:rsidTr="00C74628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CB270B" w:rsidTr="00C74628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2C65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CB270B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CB270B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CB270B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2C659C" w:rsidP="0046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CB270B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 w:rsidR="0046460C">
              <w:rPr>
                <w:rFonts w:ascii="Times New Roman" w:hAnsi="Times New Roman"/>
                <w:sz w:val="18"/>
                <w:szCs w:val="18"/>
              </w:rPr>
              <w:t>Artistic</w:t>
            </w:r>
            <w:r w:rsidR="00CB270B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CB270B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CB270B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 w:rsidP="00C7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CB270B" w:rsidRDefault="00C746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BCF5E" wp14:editId="480F2430">
                <wp:simplePos x="0" y="0"/>
                <wp:positionH relativeFrom="column">
                  <wp:posOffset>-8890</wp:posOffset>
                </wp:positionH>
                <wp:positionV relativeFrom="paragraph">
                  <wp:posOffset>62230</wp:posOffset>
                </wp:positionV>
                <wp:extent cx="3648075" cy="990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628" w:rsidRPr="00473583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C74628" w:rsidRPr="00473583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74628" w:rsidRPr="00473583" w:rsidRDefault="00C74628" w:rsidP="00C7462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C74628" w:rsidRPr="00473583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4628" w:rsidRPr="00473583" w:rsidRDefault="00C74628" w:rsidP="00C7462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C74628" w:rsidRPr="00473583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4628" w:rsidRPr="00473583" w:rsidRDefault="00C74628" w:rsidP="00C7462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C74628" w:rsidRPr="00473583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4628" w:rsidRPr="00473583" w:rsidRDefault="00C74628" w:rsidP="00C7462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C74628" w:rsidRPr="00473583" w:rsidRDefault="00C74628" w:rsidP="00C74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7pt;margin-top:4.9pt;width:287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" fillcolor="white [3201]" strokeweight=".5pt">
                <v:textbox>
                  <w:txbxContent>
                    <w:p w:rsidR="00C74628" w:rsidRPr="00473583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C74628" w:rsidRPr="00473583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74628" w:rsidRPr="00473583" w:rsidRDefault="00C74628" w:rsidP="00C7462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C74628" w:rsidRPr="00473583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4628" w:rsidRPr="00473583" w:rsidRDefault="00C74628" w:rsidP="00C7462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C74628" w:rsidRPr="00473583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4628" w:rsidRPr="00473583" w:rsidRDefault="00C74628" w:rsidP="00C7462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C74628" w:rsidRPr="00473583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4628" w:rsidRPr="00473583" w:rsidRDefault="00C74628" w:rsidP="00C7462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C74628" w:rsidRPr="00473583" w:rsidRDefault="00C74628" w:rsidP="00C74628"/>
                  </w:txbxContent>
                </v:textbox>
              </v:shape>
            </w:pict>
          </mc:Fallback>
        </mc:AlternateContent>
      </w:r>
    </w:p>
    <w:p w:rsidR="00CB270B" w:rsidRDefault="00CB270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CB270B" w:rsidRDefault="00EB161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6A2F5" wp14:editId="04667111">
                <wp:simplePos x="0" y="0"/>
                <wp:positionH relativeFrom="column">
                  <wp:posOffset>3628390</wp:posOffset>
                </wp:positionH>
                <wp:positionV relativeFrom="paragraph">
                  <wp:posOffset>960120</wp:posOffset>
                </wp:positionV>
                <wp:extent cx="3721100" cy="4857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628" w:rsidRPr="00EB161F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5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B161F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T</w:t>
                            </w:r>
                            <w:r w:rsidRPr="00EB161F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HIS FORM IS</w:t>
                            </w:r>
                            <w:r w:rsidRPr="00EB161F">
                              <w:rPr>
                                <w:rFonts w:ascii="Times New Roman" w:hAnsi="Times New Roman"/>
                                <w:b/>
                                <w:bCs/>
                                <w:w w:val="9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20B2C" w:rsidRPr="00EB161F">
                              <w:rPr>
                                <w:rFonts w:ascii="Times New Roman" w:hAnsi="Times New Roman"/>
                                <w:b/>
                                <w:bCs/>
                                <w:w w:val="98"/>
                                <w:sz w:val="19"/>
                                <w:szCs w:val="19"/>
                              </w:rPr>
                              <w:t xml:space="preserve">NOT </w:t>
                            </w:r>
                            <w:r w:rsidRPr="00EB161F">
                              <w:rPr>
                                <w:rFonts w:ascii="Times New Roman" w:hAnsi="Times New Roman"/>
                                <w:b/>
                                <w:bCs/>
                                <w:w w:val="98"/>
                                <w:sz w:val="19"/>
                                <w:szCs w:val="19"/>
                              </w:rPr>
                              <w:t>AN</w:t>
                            </w:r>
                            <w:r w:rsidRPr="00EB161F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OFFICIAL GRADUATION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85.7pt;margin-top:75.6pt;width:293pt;height:3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" filled="f" stroked="f" strokeweight=".5pt">
                <v:textbox>
                  <w:txbxContent>
                    <w:p w:rsidR="00C74628" w:rsidRPr="00EB161F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5" w:lineRule="exact"/>
                        <w:rPr>
                          <w:sz w:val="19"/>
                          <w:szCs w:val="19"/>
                        </w:rPr>
                      </w:pPr>
                      <w:r w:rsidRPr="00EB161F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T</w:t>
                      </w:r>
                      <w:r w:rsidRPr="00EB161F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HIS FORM IS</w:t>
                      </w:r>
                      <w:r w:rsidRPr="00EB161F">
                        <w:rPr>
                          <w:rFonts w:ascii="Times New Roman" w:hAnsi="Times New Roman"/>
                          <w:b/>
                          <w:bCs/>
                          <w:w w:val="98"/>
                          <w:sz w:val="19"/>
                          <w:szCs w:val="19"/>
                        </w:rPr>
                        <w:t xml:space="preserve"> </w:t>
                      </w:r>
                      <w:r w:rsidR="00D20B2C" w:rsidRPr="00EB161F">
                        <w:rPr>
                          <w:rFonts w:ascii="Times New Roman" w:hAnsi="Times New Roman"/>
                          <w:b/>
                          <w:bCs/>
                          <w:w w:val="98"/>
                          <w:sz w:val="19"/>
                          <w:szCs w:val="19"/>
                        </w:rPr>
                        <w:t xml:space="preserve">NOT </w:t>
                      </w:r>
                      <w:r w:rsidRPr="00EB161F">
                        <w:rPr>
                          <w:rFonts w:ascii="Times New Roman" w:hAnsi="Times New Roman"/>
                          <w:b/>
                          <w:bCs/>
                          <w:w w:val="98"/>
                          <w:sz w:val="19"/>
                          <w:szCs w:val="19"/>
                        </w:rPr>
                        <w:t>AN</w:t>
                      </w:r>
                      <w:r w:rsidRPr="00EB161F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 xml:space="preserve"> OFFICIAL GRADUATION ANALYSIS</w:t>
                      </w:r>
                    </w:p>
                  </w:txbxContent>
                </v:textbox>
              </v:shape>
            </w:pict>
          </mc:Fallback>
        </mc:AlternateContent>
      </w:r>
      <w:r w:rsidR="00D20B2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8BF22" wp14:editId="66293F89">
                <wp:simplePos x="0" y="0"/>
                <wp:positionH relativeFrom="column">
                  <wp:posOffset>-12700</wp:posOffset>
                </wp:positionH>
                <wp:positionV relativeFrom="paragraph">
                  <wp:posOffset>798830</wp:posOffset>
                </wp:positionV>
                <wp:extent cx="3648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C74628" w:rsidRDefault="00C74628" w:rsidP="00C74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7" type="#_x0000_t202" style="position:absolute;margin-left:-1pt;margin-top:62.9pt;width:287.2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" fillcolor="white [3201]" strokeweight=".5pt">
                <v:textbox>
                  <w:txbxContent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C74628" w:rsidRDefault="00C74628" w:rsidP="00C74628"/>
                  </w:txbxContent>
                </v:textbox>
              </v:shape>
            </w:pict>
          </mc:Fallback>
        </mc:AlternateContent>
      </w:r>
      <w:r w:rsidR="00A4543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74FD9" wp14:editId="173F12F3">
                <wp:simplePos x="0" y="0"/>
                <wp:positionH relativeFrom="column">
                  <wp:posOffset>-12700</wp:posOffset>
                </wp:positionH>
                <wp:positionV relativeFrom="paragraph">
                  <wp:posOffset>1294130</wp:posOffset>
                </wp:positionV>
                <wp:extent cx="7267575" cy="3371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“A” Focus: Literary Studies: “B” Focus: Literature and the Arts</w:t>
                            </w:r>
                          </w:p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74628" w:rsidRDefault="00C74628" w:rsidP="00C746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2020" w:right="1340" w:hanging="20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(1)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Literature and Art Focus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 Any three (3) units from ART 275, 276, 302, 325, 360, 361, 362, 363, 365, or HON 206. One unit of studio art will meet the experiential component requirement.</w:t>
                            </w:r>
                          </w:p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74628" w:rsidRDefault="00C74628" w:rsidP="00C746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5" w:lineRule="auto"/>
                              <w:ind w:left="2060" w:right="200" w:hanging="20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Literature and Music Focus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 Any three (3) units from MUS 220, 221, 222, 224, 225, 226, 230, 231. Experiential component requirement options may include: one unit of Applied Music, two semesters in a performing ensemble, or one unit of Music Theory.</w:t>
                            </w:r>
                          </w:p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74628" w:rsidRDefault="00C74628" w:rsidP="00C746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left="2020" w:right="380" w:hanging="20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Literature and Theatre Focus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 Three (3) units from CLSC 301; ENGL 255, 306, 341, 351, 451, 476; MUS 220; THTR 275, 371, 373. (Only one of the above units may come from ENGL 255, 351, 451, 476.) Experiential component requirement options may include one unit of THTR 110, 210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228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217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Non-credit bearing options may include theatre production assignments on campus or at a community theatre.</w:t>
                            </w:r>
                            <w:bookmarkStart w:id="2" w:name="_GoBack"/>
                            <w:bookmarkEnd w:id="2"/>
                          </w:p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7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(4)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Literature and Film Focus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 Three (3) units from the following:  COMM 240, 244, 291, 321, 322, ENGL 406, HUM 290.</w:t>
                            </w:r>
                          </w:p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9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 semester, or preferably a year in an approved immersion study abroad program in Germany, Austria, or Switzerland is strongly recommended</w:t>
                            </w:r>
                          </w:p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74628" w:rsidRDefault="00C74628" w:rsidP="00C746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 A minimum grade of C is required for all courses counted toward the major. Majors must take a minimum of four courses in German on the Tacoma campus, including two 350+ courses, and one 400+ during the senior year.</w:t>
                            </w:r>
                          </w:p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7462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**The senior paper is completed during a seminar (a 400-level course to be taken spring of the senior year).</w:t>
                            </w:r>
                          </w:p>
                          <w:p w:rsidR="00C74628" w:rsidRPr="00140CF8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***Majors are required to compile a portfolio of their work, submitted to the department by April 1 of their senior year.</w:t>
                            </w:r>
                          </w:p>
                          <w:p w:rsidR="00C74628" w:rsidRDefault="00C74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pt;margin-top:101.9pt;width:572.25pt;height:26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" fillcolor="white [3201]" strokeweight=".5pt">
                <v:textbox>
                  <w:txbxContent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“A” Focus: Literary Studies: “B” Focus: Literature and the Arts</w:t>
                      </w:r>
                    </w:p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3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74628" w:rsidRDefault="00C74628" w:rsidP="00C746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2020" w:right="1340" w:hanging="202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(1)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Literature and Art Focus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: Any three (3) units from ART 275, 276, 302, 325, 360, 361, 362, 363, 365, or HON 206. One unit of studio art will meet the experiential component requirement.</w:t>
                      </w:r>
                    </w:p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74628" w:rsidRDefault="00C74628" w:rsidP="00C746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5" w:lineRule="auto"/>
                        <w:ind w:left="2060" w:right="200" w:hanging="207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(2)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Literature and Music Focus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: Any three (3) units from MUS 220, 221, 222, 224, 225, 226, 230, 231. Experiential component requirement options may include: one unit of Applied Music, two semesters in a performing ensemble, or one unit of Music Theory.</w:t>
                      </w:r>
                    </w:p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74628" w:rsidRDefault="00C74628" w:rsidP="00C746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left="2020" w:right="380" w:hanging="202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(3)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Literature and Theatre Focus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: Three (3) units from CLSC 301; ENGL 255, 306, 341, 351, 451, 476; MUS 220; THTR 275, 371, 373. (Only one of the above units may come from ENGL 255, 351, 451, 476.) Experiential component requirement options may include one unit of THTR 110, 210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r w:rsidR="0072280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217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Non-credit bearing options may include theatre production assignments on campus or at a community theatre.</w:t>
                      </w:r>
                      <w:bookmarkStart w:id="3" w:name="_GoBack"/>
                      <w:bookmarkEnd w:id="3"/>
                    </w:p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7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(4)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Literature and Film Focus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: Three (3) units from the following:  COMM 240, 244, 291, 321, 322, ENGL 406, HUM 290.</w:t>
                      </w:r>
                    </w:p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9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A semester, or preferably a year in an approved immersion study abroad program in Germany, Austria, or Switzerland is strongly recommended</w:t>
                      </w:r>
                    </w:p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74628" w:rsidRDefault="00C74628" w:rsidP="00C746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* A minimum grade of C is required for all courses counted toward the major. Majors must take a minimum of four courses in German on the Tacoma campus, including two 350+ courses, and one 400+ during the senior year.</w:t>
                      </w:r>
                    </w:p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7462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**The senior paper is completed during a seminar (a 400-level course to be taken spring of the senior year).</w:t>
                      </w:r>
                    </w:p>
                    <w:p w:rsidR="00C74628" w:rsidRPr="00140CF8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***Majors are required to compile a portfolio of their work, submitted to the department by April 1 of their senior year.</w:t>
                      </w:r>
                    </w:p>
                    <w:p w:rsidR="00C74628" w:rsidRDefault="00C74628"/>
                  </w:txbxContent>
                </v:textbox>
              </v:shape>
            </w:pict>
          </mc:Fallback>
        </mc:AlternateContent>
      </w:r>
      <w:r w:rsidR="00CB270B">
        <w:rPr>
          <w:rFonts w:ascii="Times New Roman" w:hAnsi="Times New Roman"/>
          <w:sz w:val="24"/>
          <w:szCs w:val="24"/>
        </w:rPr>
        <w:br w:type="column"/>
      </w:r>
    </w:p>
    <w:p w:rsidR="00CB270B" w:rsidRDefault="00CB27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55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860"/>
      </w:tblGrid>
      <w:tr w:rsidR="00CB270B" w:rsidTr="00C74628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CB270B" w:rsidTr="00C74628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units in GERM 200+*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GERM 350+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7.GERM 350+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GERM 350+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GERM 400+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9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Choose A or B: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  <w:r>
              <w:rPr>
                <w:rFonts w:ascii="Times New Roman" w:hAnsi="Times New Roman"/>
                <w:sz w:val="20"/>
                <w:szCs w:val="20"/>
              </w:rPr>
              <w:t>1. ENGL 491 or 492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HUM 206, 210 302, 303, 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70B" w:rsidTr="00C74628">
        <w:trPr>
          <w:trHeight w:val="5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B270B" w:rsidTr="00C74628">
        <w:trPr>
          <w:trHeight w:val="29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B: </w:t>
            </w:r>
            <w:r>
              <w:rPr>
                <w:rFonts w:ascii="Times New Roman" w:hAnsi="Times New Roman"/>
                <w:sz w:val="20"/>
                <w:szCs w:val="20"/>
              </w:rPr>
              <w:t>3 units: Art</w:t>
            </w:r>
            <w:r w:rsidRPr="001166B9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Music</w:t>
            </w:r>
            <w:r w:rsidRPr="001166B9">
              <w:rPr>
                <w:rFonts w:ascii="Times New Roman" w:hAnsi="Times New Roman"/>
                <w:sz w:val="24"/>
                <w:szCs w:val="25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Theater</w:t>
            </w:r>
            <w:r w:rsidRPr="001166B9">
              <w:rPr>
                <w:rFonts w:ascii="Times New Roman" w:hAnsi="Times New Roman"/>
                <w:sz w:val="24"/>
                <w:szCs w:val="25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27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Film</w:t>
            </w:r>
            <w:r w:rsidRPr="001166B9">
              <w:rPr>
                <w:rFonts w:ascii="Times New Roman" w:hAnsi="Times New Roman"/>
                <w:sz w:val="24"/>
                <w:szCs w:val="25"/>
                <w:vertAlign w:val="superscrip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70B" w:rsidTr="00C74628">
        <w:trPr>
          <w:trHeight w:val="29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Senior Paper 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9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Senior Portfolio***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8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B270B" w:rsidTr="00C74628">
        <w:trPr>
          <w:trHeight w:val="295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 w:rsidP="00C746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70B" w:rsidTr="00C74628">
        <w:trPr>
          <w:trHeight w:val="228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70B" w:rsidRDefault="00CB2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270B">
          <w:type w:val="continuous"/>
          <w:pgSz w:w="12240" w:h="15840"/>
          <w:pgMar w:top="540" w:right="360" w:bottom="76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CB270B" w:rsidRDefault="00C7462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 </w:t>
      </w:r>
    </w:p>
    <w:sectPr w:rsidR="00CB270B" w:rsidSect="00235D11">
      <w:type w:val="continuous"/>
      <w:pgSz w:w="12240" w:h="15840"/>
      <w:pgMar w:top="540" w:right="920" w:bottom="760" w:left="440" w:header="720" w:footer="720" w:gutter="0"/>
      <w:cols w:space="14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166B9"/>
    <w:rsid w:val="00140CF8"/>
    <w:rsid w:val="001542C5"/>
    <w:rsid w:val="00235D11"/>
    <w:rsid w:val="002C659C"/>
    <w:rsid w:val="0038454F"/>
    <w:rsid w:val="003B4012"/>
    <w:rsid w:val="003C6274"/>
    <w:rsid w:val="00402CF2"/>
    <w:rsid w:val="0046460C"/>
    <w:rsid w:val="004B27FC"/>
    <w:rsid w:val="0064724F"/>
    <w:rsid w:val="00696A5A"/>
    <w:rsid w:val="0072280A"/>
    <w:rsid w:val="007A2ECD"/>
    <w:rsid w:val="008839C2"/>
    <w:rsid w:val="00A45431"/>
    <w:rsid w:val="00B36DBE"/>
    <w:rsid w:val="00BD6D61"/>
    <w:rsid w:val="00BE478E"/>
    <w:rsid w:val="00BF1173"/>
    <w:rsid w:val="00C158B1"/>
    <w:rsid w:val="00C4334C"/>
    <w:rsid w:val="00C74628"/>
    <w:rsid w:val="00CB270B"/>
    <w:rsid w:val="00D13877"/>
    <w:rsid w:val="00D20B2C"/>
    <w:rsid w:val="00DD581B"/>
    <w:rsid w:val="00EB161F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062A-E139-4094-A6B4-0DF1C9E5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365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17</cp:revision>
  <cp:lastPrinted>2014-07-29T19:22:00Z</cp:lastPrinted>
  <dcterms:created xsi:type="dcterms:W3CDTF">2014-05-22T21:08:00Z</dcterms:created>
  <dcterms:modified xsi:type="dcterms:W3CDTF">2014-08-04T19:46:00Z</dcterms:modified>
</cp:coreProperties>
</file>