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FB" w:rsidRDefault="00827A53">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DB23FB">
        <w:rPr>
          <w:rFonts w:ascii="Times New Roman" w:hAnsi="Times New Roman"/>
          <w:b/>
          <w:bCs/>
          <w:sz w:val="40"/>
          <w:szCs w:val="40"/>
        </w:rPr>
        <w:t>T</w:t>
      </w:r>
      <w:r w:rsidR="00DB23FB">
        <w:rPr>
          <w:rFonts w:ascii="Times New Roman" w:hAnsi="Times New Roman"/>
          <w:b/>
          <w:bCs/>
          <w:sz w:val="31"/>
          <w:szCs w:val="31"/>
        </w:rPr>
        <w:t>HE</w:t>
      </w:r>
      <w:r w:rsidR="00DB23FB">
        <w:rPr>
          <w:rFonts w:ascii="Times New Roman" w:hAnsi="Times New Roman"/>
          <w:b/>
          <w:bCs/>
          <w:sz w:val="40"/>
          <w:szCs w:val="40"/>
        </w:rPr>
        <w:t xml:space="preserve"> U</w:t>
      </w:r>
      <w:r w:rsidR="00DB23FB">
        <w:rPr>
          <w:rFonts w:ascii="Times New Roman" w:hAnsi="Times New Roman"/>
          <w:b/>
          <w:bCs/>
          <w:sz w:val="31"/>
          <w:szCs w:val="31"/>
        </w:rPr>
        <w:t>NIVERSITY OF</w:t>
      </w:r>
      <w:r w:rsidR="00DB23FB">
        <w:rPr>
          <w:rFonts w:ascii="Times New Roman" w:hAnsi="Times New Roman"/>
          <w:b/>
          <w:bCs/>
          <w:sz w:val="40"/>
          <w:szCs w:val="40"/>
        </w:rPr>
        <w:t xml:space="preserve"> P</w:t>
      </w:r>
      <w:r w:rsidR="00DB23FB">
        <w:rPr>
          <w:rFonts w:ascii="Times New Roman" w:hAnsi="Times New Roman"/>
          <w:b/>
          <w:bCs/>
          <w:sz w:val="31"/>
          <w:szCs w:val="31"/>
        </w:rPr>
        <w:t>UGET</w:t>
      </w:r>
      <w:r w:rsidR="00DB23FB">
        <w:rPr>
          <w:rFonts w:ascii="Times New Roman" w:hAnsi="Times New Roman"/>
          <w:b/>
          <w:bCs/>
          <w:sz w:val="40"/>
          <w:szCs w:val="40"/>
        </w:rPr>
        <w:t xml:space="preserve"> S</w:t>
      </w:r>
      <w:r w:rsidR="00DB23FB">
        <w:rPr>
          <w:rFonts w:ascii="Times New Roman" w:hAnsi="Times New Roman"/>
          <w:b/>
          <w:bCs/>
          <w:sz w:val="31"/>
          <w:szCs w:val="31"/>
        </w:rPr>
        <w:t>OUND</w:t>
      </w:r>
    </w:p>
    <w:p w:rsidR="00DB23FB" w:rsidRDefault="00E73574">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DB23FB">
        <w:rPr>
          <w:rFonts w:ascii="Times New Roman" w:hAnsi="Times New Roman"/>
          <w:sz w:val="24"/>
          <w:szCs w:val="24"/>
        </w:rPr>
        <w:t>-201</w:t>
      </w:r>
      <w:r>
        <w:rPr>
          <w:rFonts w:ascii="Times New Roman" w:hAnsi="Times New Roman"/>
          <w:sz w:val="24"/>
          <w:szCs w:val="24"/>
        </w:rPr>
        <w:t>5</w:t>
      </w:r>
      <w:r w:rsidR="00DB23FB">
        <w:rPr>
          <w:rFonts w:ascii="Times New Roman" w:hAnsi="Times New Roman"/>
          <w:sz w:val="24"/>
          <w:szCs w:val="24"/>
        </w:rPr>
        <w:t xml:space="preserve"> C</w:t>
      </w:r>
      <w:r w:rsidR="00DB23FB">
        <w:rPr>
          <w:rFonts w:ascii="Times New Roman" w:hAnsi="Times New Roman"/>
          <w:sz w:val="19"/>
          <w:szCs w:val="19"/>
        </w:rPr>
        <w:t xml:space="preserve">URRICULUM </w:t>
      </w:r>
      <w:proofErr w:type="gramStart"/>
      <w:r w:rsidR="00DB23FB">
        <w:rPr>
          <w:rFonts w:ascii="Times New Roman" w:hAnsi="Times New Roman"/>
          <w:sz w:val="19"/>
          <w:szCs w:val="19"/>
        </w:rPr>
        <w:t>GUIDE</w:t>
      </w:r>
      <w:proofErr w:type="gramEnd"/>
    </w:p>
    <w:p w:rsidR="00DB23FB" w:rsidRDefault="00DB23FB">
      <w:pPr>
        <w:widowControl w:val="0"/>
        <w:autoSpaceDE w:val="0"/>
        <w:autoSpaceDN w:val="0"/>
        <w:adjustRightInd w:val="0"/>
        <w:spacing w:after="0" w:line="6" w:lineRule="exact"/>
        <w:rPr>
          <w:rFonts w:ascii="Times New Roman" w:hAnsi="Times New Roman"/>
          <w:sz w:val="24"/>
          <w:szCs w:val="24"/>
        </w:rPr>
      </w:pPr>
    </w:p>
    <w:p w:rsidR="00DB23FB" w:rsidRDefault="00DB23FB">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(P</w:t>
      </w:r>
      <w:r>
        <w:rPr>
          <w:rFonts w:ascii="Times New Roman" w:hAnsi="Times New Roman"/>
          <w:b/>
          <w:bCs/>
          <w:sz w:val="19"/>
          <w:szCs w:val="19"/>
        </w:rPr>
        <w:t>OLITICAL</w:t>
      </w:r>
      <w:r>
        <w:rPr>
          <w:rFonts w:ascii="Times New Roman" w:hAnsi="Times New Roman"/>
          <w:b/>
          <w:bCs/>
          <w:sz w:val="24"/>
          <w:szCs w:val="24"/>
        </w:rPr>
        <w:t xml:space="preserve"> T</w:t>
      </w:r>
      <w:r>
        <w:rPr>
          <w:rFonts w:ascii="Times New Roman" w:hAnsi="Times New Roman"/>
          <w:b/>
          <w:bCs/>
          <w:sz w:val="19"/>
          <w:szCs w:val="19"/>
        </w:rPr>
        <w:t>HEORY</w:t>
      </w:r>
      <w:r>
        <w:rPr>
          <w:rFonts w:ascii="Times New Roman" w:hAnsi="Times New Roman"/>
          <w:b/>
          <w:bCs/>
          <w:sz w:val="24"/>
          <w:szCs w:val="24"/>
        </w:rPr>
        <w:t>)</w:t>
      </w:r>
    </w:p>
    <w:p w:rsidR="00DB23FB" w:rsidRDefault="00DB23FB">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DB23FB" w:rsidRDefault="00DB23FB">
      <w:pPr>
        <w:widowControl w:val="0"/>
        <w:autoSpaceDE w:val="0"/>
        <w:autoSpaceDN w:val="0"/>
        <w:adjustRightInd w:val="0"/>
        <w:spacing w:after="0" w:line="1" w:lineRule="exact"/>
        <w:rPr>
          <w:rFonts w:ascii="Times New Roman" w:hAnsi="Times New Roman"/>
          <w:sz w:val="24"/>
          <w:szCs w:val="24"/>
        </w:rPr>
      </w:pPr>
    </w:p>
    <w:p w:rsidR="00DB23FB" w:rsidRDefault="00DB23FB">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D</w:t>
      </w:r>
      <w:r>
        <w:rPr>
          <w:rFonts w:ascii="Times New Roman" w:hAnsi="Times New Roman"/>
          <w:sz w:val="19"/>
          <w:szCs w:val="19"/>
        </w:rPr>
        <w:t>AVID</w:t>
      </w:r>
      <w:r>
        <w:rPr>
          <w:rFonts w:ascii="Times New Roman" w:hAnsi="Times New Roman"/>
          <w:sz w:val="24"/>
          <w:szCs w:val="24"/>
        </w:rPr>
        <w:t xml:space="preserve"> S</w:t>
      </w:r>
      <w:r>
        <w:rPr>
          <w:rFonts w:ascii="Times New Roman" w:hAnsi="Times New Roman"/>
          <w:sz w:val="19"/>
          <w:szCs w:val="19"/>
        </w:rPr>
        <w:t>OUSA</w:t>
      </w:r>
    </w:p>
    <w:p w:rsidR="00DB23FB" w:rsidRDefault="00DB23FB">
      <w:pPr>
        <w:widowControl w:val="0"/>
        <w:autoSpaceDE w:val="0"/>
        <w:autoSpaceDN w:val="0"/>
        <w:adjustRightInd w:val="0"/>
        <w:spacing w:after="0" w:line="218" w:lineRule="exact"/>
        <w:rPr>
          <w:rFonts w:ascii="Times New Roman" w:hAnsi="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3752"/>
        <w:gridCol w:w="980"/>
        <w:gridCol w:w="660"/>
        <w:gridCol w:w="4700"/>
        <w:gridCol w:w="740"/>
      </w:tblGrid>
      <w:tr w:rsidR="00DB23FB" w:rsidTr="007825A1">
        <w:trPr>
          <w:trHeight w:val="276"/>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3"/>
                <w:szCs w:val="23"/>
              </w:rPr>
            </w:pPr>
          </w:p>
        </w:tc>
      </w:tr>
      <w:tr w:rsidR="00DB23FB" w:rsidTr="007825A1">
        <w:trPr>
          <w:trHeight w:val="288"/>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56"/>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r>
      <w:tr w:rsidR="00DB23FB" w:rsidTr="007825A1">
        <w:trPr>
          <w:trHeight w:val="340"/>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B23FB" w:rsidTr="007825A1">
        <w:trPr>
          <w:trHeight w:val="46"/>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07"/>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B23FB" w:rsidTr="007825A1">
        <w:trPr>
          <w:trHeight w:val="10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r>
      <w:tr w:rsidR="00DB23FB" w:rsidTr="007825A1">
        <w:trPr>
          <w:trHeight w:val="317"/>
        </w:trPr>
        <w:tc>
          <w:tcPr>
            <w:tcW w:w="3752" w:type="dxa"/>
            <w:tcBorders>
              <w:top w:val="nil"/>
              <w:left w:val="single" w:sz="8" w:space="0" w:color="0C0C0C"/>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8B443F">
              <w:rPr>
                <w:rFonts w:ascii="Times New Roman" w:hAnsi="Times New Roman"/>
                <w:sz w:val="24"/>
                <w:szCs w:val="28"/>
                <w:vertAlign w:val="superscript"/>
              </w:rPr>
              <w:t>1</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104</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102, or 103</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B23FB" w:rsidTr="007825A1">
        <w:trPr>
          <w:trHeight w:val="7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7"/>
        </w:trPr>
        <w:tc>
          <w:tcPr>
            <w:tcW w:w="3752" w:type="dxa"/>
            <w:tcBorders>
              <w:top w:val="nil"/>
              <w:left w:val="single" w:sz="8" w:space="0" w:color="0C0C0C"/>
              <w:right w:val="nil"/>
            </w:tcBorders>
            <w:vAlign w:val="bottom"/>
          </w:tcPr>
          <w:p w:rsidR="00DB23FB" w:rsidRDefault="000B5BC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0B5BC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B23FB" w:rsidTr="007825A1">
        <w:trPr>
          <w:trHeight w:val="45"/>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74"/>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8B443F">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40"/>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103</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1"/>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6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DB23FB" w:rsidTr="007825A1">
        <w:trPr>
          <w:trHeight w:val="46"/>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7"/>
        </w:trPr>
        <w:tc>
          <w:tcPr>
            <w:tcW w:w="3752" w:type="dxa"/>
            <w:tcBorders>
              <w:top w:val="nil"/>
              <w:left w:val="single" w:sz="8" w:space="0" w:color="0C0C0C"/>
              <w:bottom w:val="nil"/>
              <w:right w:val="nil"/>
            </w:tcBorders>
            <w:vAlign w:val="bottom"/>
          </w:tcPr>
          <w:p w:rsidR="00DB23FB" w:rsidRDefault="000B5BC5" w:rsidP="000B5BC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43"/>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83"/>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7"/>
        </w:trPr>
        <w:tc>
          <w:tcPr>
            <w:tcW w:w="3752" w:type="dxa"/>
            <w:tcBorders>
              <w:top w:val="nil"/>
              <w:left w:val="single" w:sz="8" w:space="0" w:color="0C0C0C"/>
              <w:right w:val="nil"/>
            </w:tcBorders>
            <w:vAlign w:val="bottom"/>
          </w:tcPr>
          <w:p w:rsidR="00DB23FB" w:rsidRDefault="000B5BC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1"/>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DB23FB" w:rsidTr="007825A1">
        <w:trPr>
          <w:trHeight w:val="41"/>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7"/>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4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3"/>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8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3"/>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8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7"/>
        </w:trPr>
        <w:tc>
          <w:tcPr>
            <w:tcW w:w="3752" w:type="dxa"/>
            <w:tcBorders>
              <w:top w:val="nil"/>
              <w:left w:val="single" w:sz="8" w:space="0" w:color="0C0C0C"/>
              <w:right w:val="nil"/>
            </w:tcBorders>
            <w:vAlign w:val="bottom"/>
          </w:tcPr>
          <w:p w:rsidR="00DB23FB" w:rsidRDefault="00DB23FB">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Pr>
                <w:rFonts w:ascii="Times New Roman" w:hAnsi="Times New Roman"/>
                <w:sz w:val="28"/>
                <w:szCs w:val="28"/>
                <w:vertAlign w:val="superscript"/>
              </w:rPr>
              <w:t>3</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r>
      <w:tr w:rsidR="00DB23FB" w:rsidTr="007825A1">
        <w:trPr>
          <w:trHeight w:val="230"/>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DB23FB" w:rsidRDefault="00DB23FB" w:rsidP="000B5BC5">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0"/>
                <w:szCs w:val="20"/>
              </w:rPr>
              <w:t>Puget Sound requi</w:t>
            </w:r>
            <w:bookmarkStart w:id="1" w:name="_GoBack"/>
            <w:bookmarkEnd w:id="1"/>
            <w:r>
              <w:rPr>
                <w:rFonts w:ascii="Times New Roman" w:hAnsi="Times New Roman"/>
                <w:b/>
                <w:bCs/>
                <w:sz w:val="20"/>
                <w:szCs w:val="20"/>
              </w:rPr>
              <w:t>res a total of 32 units to graduate.</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r>
    </w:tbl>
    <w:p w:rsidR="00DB23FB" w:rsidRDefault="00DB23FB">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DB23FB" w:rsidRDefault="00DB23FB">
      <w:pPr>
        <w:widowControl w:val="0"/>
        <w:autoSpaceDE w:val="0"/>
        <w:autoSpaceDN w:val="0"/>
        <w:adjustRightInd w:val="0"/>
        <w:spacing w:after="0" w:line="47" w:lineRule="exact"/>
        <w:rPr>
          <w:rFonts w:ascii="Times New Roman" w:hAnsi="Times New Roman"/>
          <w:sz w:val="24"/>
          <w:szCs w:val="24"/>
        </w:rPr>
      </w:pPr>
    </w:p>
    <w:p w:rsidR="00DB23FB" w:rsidRPr="009F10B3" w:rsidRDefault="00DB23FB">
      <w:pPr>
        <w:widowControl w:val="0"/>
        <w:numPr>
          <w:ilvl w:val="0"/>
          <w:numId w:val="1"/>
        </w:numPr>
        <w:tabs>
          <w:tab w:val="clear" w:pos="720"/>
          <w:tab w:val="num" w:pos="362"/>
        </w:tabs>
        <w:overflowPunct w:val="0"/>
        <w:autoSpaceDE w:val="0"/>
        <w:autoSpaceDN w:val="0"/>
        <w:adjustRightInd w:val="0"/>
        <w:spacing w:after="0" w:line="223" w:lineRule="auto"/>
        <w:ind w:left="362" w:hanging="362"/>
        <w:rPr>
          <w:rFonts w:ascii="Times New Roman" w:hAnsi="Times New Roman"/>
          <w:sz w:val="20"/>
        </w:rPr>
      </w:pPr>
      <w:r w:rsidRPr="009F10B3">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DB23FB" w:rsidRPr="009F10B3" w:rsidRDefault="00DB23FB">
      <w:pPr>
        <w:widowControl w:val="0"/>
        <w:autoSpaceDE w:val="0"/>
        <w:autoSpaceDN w:val="0"/>
        <w:adjustRightInd w:val="0"/>
        <w:spacing w:after="0" w:line="254" w:lineRule="exact"/>
        <w:rPr>
          <w:rFonts w:ascii="Times New Roman" w:hAnsi="Times New Roman"/>
          <w:sz w:val="20"/>
        </w:rPr>
      </w:pPr>
    </w:p>
    <w:p w:rsidR="00DB23FB" w:rsidRPr="009F10B3" w:rsidRDefault="00DB23FB">
      <w:pPr>
        <w:widowControl w:val="0"/>
        <w:numPr>
          <w:ilvl w:val="0"/>
          <w:numId w:val="1"/>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sz w:val="20"/>
        </w:rPr>
      </w:pPr>
      <w:r w:rsidRPr="009F10B3">
        <w:rPr>
          <w:rFonts w:ascii="Times New Roman" w:hAnsi="Times New Roman"/>
          <w:sz w:val="20"/>
        </w:rPr>
        <w:t xml:space="preserve">Three of the five required 300-level courses must be from: PG 340, 341, 342, 343, 344, 345, 346, 347, 348, 349, </w:t>
      </w:r>
      <w:proofErr w:type="gramStart"/>
      <w:r w:rsidRPr="009F10B3">
        <w:rPr>
          <w:rFonts w:ascii="Times New Roman" w:hAnsi="Times New Roman"/>
          <w:sz w:val="20"/>
        </w:rPr>
        <w:t>390</w:t>
      </w:r>
      <w:proofErr w:type="gramEnd"/>
      <w:r w:rsidRPr="009F10B3">
        <w:rPr>
          <w:rFonts w:ascii="Times New Roman" w:hAnsi="Times New Roman"/>
          <w:sz w:val="20"/>
        </w:rPr>
        <w:t xml:space="preserve">. </w:t>
      </w:r>
    </w:p>
    <w:p w:rsidR="00DB23FB" w:rsidRPr="009F10B3" w:rsidRDefault="00DB23FB">
      <w:pPr>
        <w:widowControl w:val="0"/>
        <w:autoSpaceDE w:val="0"/>
        <w:autoSpaceDN w:val="0"/>
        <w:adjustRightInd w:val="0"/>
        <w:spacing w:after="0" w:line="306" w:lineRule="exact"/>
        <w:rPr>
          <w:rFonts w:ascii="Times New Roman" w:hAnsi="Times New Roman"/>
          <w:sz w:val="20"/>
        </w:rPr>
      </w:pPr>
    </w:p>
    <w:p w:rsidR="00DB23FB" w:rsidRPr="009F10B3" w:rsidRDefault="00DB23FB">
      <w:pPr>
        <w:widowControl w:val="0"/>
        <w:numPr>
          <w:ilvl w:val="0"/>
          <w:numId w:val="1"/>
        </w:numPr>
        <w:tabs>
          <w:tab w:val="clear" w:pos="720"/>
          <w:tab w:val="num" w:pos="242"/>
        </w:tabs>
        <w:overflowPunct w:val="0"/>
        <w:autoSpaceDE w:val="0"/>
        <w:autoSpaceDN w:val="0"/>
        <w:adjustRightInd w:val="0"/>
        <w:spacing w:after="0" w:line="214" w:lineRule="auto"/>
        <w:ind w:left="362" w:right="60" w:hanging="362"/>
        <w:jc w:val="both"/>
        <w:rPr>
          <w:rFonts w:ascii="Times New Roman" w:hAnsi="Times New Roman"/>
          <w:sz w:val="20"/>
        </w:rPr>
      </w:pPr>
      <w:r w:rsidRPr="009F10B3">
        <w:rPr>
          <w:rFonts w:ascii="Times New Roman" w:hAnsi="Times New Roman"/>
          <w:sz w:val="20"/>
        </w:rPr>
        <w:t>Of the three units of upper division coursework required outside the first major, the Connectio</w:t>
      </w:r>
      <w:r w:rsidR="00492C9C" w:rsidRPr="009F10B3">
        <w:rPr>
          <w:rFonts w:ascii="Times New Roman" w:hAnsi="Times New Roman"/>
          <w:sz w:val="20"/>
        </w:rPr>
        <w:t>ns course will count for one un</w:t>
      </w:r>
      <w:r w:rsidRPr="009F10B3">
        <w:rPr>
          <w:rFonts w:ascii="Times New Roman" w:hAnsi="Times New Roman"/>
          <w:sz w:val="20"/>
        </w:rPr>
        <w:t xml:space="preserve">less it is used to meet a major requirement. </w:t>
      </w:r>
    </w:p>
    <w:p w:rsidR="00DB23FB" w:rsidRDefault="00DB23FB">
      <w:pPr>
        <w:widowControl w:val="0"/>
        <w:autoSpaceDE w:val="0"/>
        <w:autoSpaceDN w:val="0"/>
        <w:adjustRightInd w:val="0"/>
        <w:spacing w:after="0" w:line="240" w:lineRule="auto"/>
        <w:rPr>
          <w:rFonts w:ascii="Times New Roman" w:hAnsi="Times New Roman"/>
          <w:sz w:val="24"/>
          <w:szCs w:val="24"/>
        </w:rPr>
        <w:sectPr w:rsidR="00DB23FB">
          <w:pgSz w:w="12240" w:h="15840"/>
          <w:pgMar w:top="480" w:right="440" w:bottom="173" w:left="418" w:header="720" w:footer="720" w:gutter="0"/>
          <w:cols w:space="720" w:equalWidth="0">
            <w:col w:w="11382"/>
          </w:cols>
          <w:noEndnote/>
        </w:sectPr>
      </w:pPr>
    </w:p>
    <w:p w:rsidR="00DB23FB" w:rsidRDefault="00827A53" w:rsidP="000059D9">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DB23FB">
        <w:rPr>
          <w:rFonts w:ascii="Times New Roman" w:hAnsi="Times New Roman"/>
          <w:b/>
          <w:bCs/>
          <w:sz w:val="40"/>
          <w:szCs w:val="40"/>
        </w:rPr>
        <w:t>T</w:t>
      </w:r>
      <w:r w:rsidR="00DB23FB">
        <w:rPr>
          <w:rFonts w:ascii="Times New Roman" w:hAnsi="Times New Roman"/>
          <w:b/>
          <w:bCs/>
          <w:sz w:val="31"/>
          <w:szCs w:val="31"/>
        </w:rPr>
        <w:t>HE</w:t>
      </w:r>
      <w:r w:rsidR="00DB23FB">
        <w:rPr>
          <w:rFonts w:ascii="Times New Roman" w:hAnsi="Times New Roman"/>
          <w:b/>
          <w:bCs/>
          <w:sz w:val="40"/>
          <w:szCs w:val="40"/>
        </w:rPr>
        <w:t xml:space="preserve"> U</w:t>
      </w:r>
      <w:r w:rsidR="00DB23FB">
        <w:rPr>
          <w:rFonts w:ascii="Times New Roman" w:hAnsi="Times New Roman"/>
          <w:b/>
          <w:bCs/>
          <w:sz w:val="31"/>
          <w:szCs w:val="31"/>
        </w:rPr>
        <w:t>NIVERSITY OF</w:t>
      </w:r>
      <w:r w:rsidR="00DB23FB">
        <w:rPr>
          <w:rFonts w:ascii="Times New Roman" w:hAnsi="Times New Roman"/>
          <w:b/>
          <w:bCs/>
          <w:sz w:val="40"/>
          <w:szCs w:val="40"/>
        </w:rPr>
        <w:t xml:space="preserve"> P</w:t>
      </w:r>
      <w:r w:rsidR="00DB23FB">
        <w:rPr>
          <w:rFonts w:ascii="Times New Roman" w:hAnsi="Times New Roman"/>
          <w:b/>
          <w:bCs/>
          <w:sz w:val="31"/>
          <w:szCs w:val="31"/>
        </w:rPr>
        <w:t>UGET</w:t>
      </w:r>
      <w:r w:rsidR="00DB23FB">
        <w:rPr>
          <w:rFonts w:ascii="Times New Roman" w:hAnsi="Times New Roman"/>
          <w:b/>
          <w:bCs/>
          <w:sz w:val="40"/>
          <w:szCs w:val="40"/>
        </w:rPr>
        <w:t xml:space="preserve"> S</w:t>
      </w:r>
      <w:r w:rsidR="00DB23FB">
        <w:rPr>
          <w:rFonts w:ascii="Times New Roman" w:hAnsi="Times New Roman"/>
          <w:b/>
          <w:bCs/>
          <w:sz w:val="31"/>
          <w:szCs w:val="31"/>
        </w:rPr>
        <w:t>OUND</w:t>
      </w:r>
    </w:p>
    <w:p w:rsidR="00DB23FB" w:rsidRDefault="00DB23FB" w:rsidP="000059D9">
      <w:pPr>
        <w:widowControl w:val="0"/>
        <w:autoSpaceDE w:val="0"/>
        <w:autoSpaceDN w:val="0"/>
        <w:adjustRightInd w:val="0"/>
        <w:spacing w:after="0" w:line="233"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DB23FB" w:rsidRDefault="00DB23FB" w:rsidP="000059D9">
      <w:pPr>
        <w:widowControl w:val="0"/>
        <w:autoSpaceDE w:val="0"/>
        <w:autoSpaceDN w:val="0"/>
        <w:adjustRightInd w:val="0"/>
        <w:spacing w:after="0" w:line="6" w:lineRule="exact"/>
        <w:jc w:val="center"/>
        <w:rPr>
          <w:rFonts w:ascii="Times New Roman" w:hAnsi="Times New Roman"/>
          <w:sz w:val="24"/>
          <w:szCs w:val="24"/>
        </w:rPr>
      </w:pPr>
    </w:p>
    <w:p w:rsidR="00DB23FB" w:rsidRDefault="00DB23FB" w:rsidP="000059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(P</w:t>
      </w:r>
      <w:r>
        <w:rPr>
          <w:rFonts w:ascii="Times New Roman" w:hAnsi="Times New Roman"/>
          <w:b/>
          <w:bCs/>
          <w:sz w:val="19"/>
          <w:szCs w:val="19"/>
        </w:rPr>
        <w:t>OLITICAL</w:t>
      </w:r>
      <w:r>
        <w:rPr>
          <w:rFonts w:ascii="Times New Roman" w:hAnsi="Times New Roman"/>
          <w:b/>
          <w:bCs/>
          <w:sz w:val="24"/>
          <w:szCs w:val="24"/>
        </w:rPr>
        <w:t xml:space="preserve"> T</w:t>
      </w:r>
      <w:r>
        <w:rPr>
          <w:rFonts w:ascii="Times New Roman" w:hAnsi="Times New Roman"/>
          <w:b/>
          <w:bCs/>
          <w:sz w:val="19"/>
          <w:szCs w:val="19"/>
        </w:rPr>
        <w:t>HEORY</w:t>
      </w:r>
      <w:r>
        <w:rPr>
          <w:rFonts w:ascii="Times New Roman" w:hAnsi="Times New Roman"/>
          <w:b/>
          <w:bCs/>
          <w:sz w:val="24"/>
          <w:szCs w:val="24"/>
        </w:rPr>
        <w:t>)</w:t>
      </w:r>
    </w:p>
    <w:p w:rsidR="00DB23FB" w:rsidRDefault="00DB23FB">
      <w:pPr>
        <w:widowControl w:val="0"/>
        <w:autoSpaceDE w:val="0"/>
        <w:autoSpaceDN w:val="0"/>
        <w:adjustRightInd w:val="0"/>
        <w:spacing w:after="0" w:line="240" w:lineRule="auto"/>
        <w:rPr>
          <w:rFonts w:ascii="Times New Roman" w:hAnsi="Times New Roman"/>
          <w:sz w:val="24"/>
          <w:szCs w:val="24"/>
        </w:rPr>
        <w:sectPr w:rsidR="00DB23FB" w:rsidSect="000059D9">
          <w:pgSz w:w="12240" w:h="15840"/>
          <w:pgMar w:top="540" w:right="360" w:bottom="1440" w:left="360" w:header="720" w:footer="720" w:gutter="0"/>
          <w:cols w:space="720" w:equalWidth="0">
            <w:col w:w="11520"/>
          </w:cols>
          <w:noEndnote/>
        </w:sectPr>
      </w:pPr>
    </w:p>
    <w:p w:rsidR="00DB23FB" w:rsidRPr="007825A1" w:rsidRDefault="00DB23FB" w:rsidP="007825A1">
      <w:pPr>
        <w:widowControl w:val="0"/>
        <w:autoSpaceDE w:val="0"/>
        <w:autoSpaceDN w:val="0"/>
        <w:adjustRightInd w:val="0"/>
        <w:spacing w:after="0" w:line="240" w:lineRule="auto"/>
        <w:rPr>
          <w:rFonts w:ascii="Times New Roman" w:hAnsi="Times New Roman"/>
          <w:sz w:val="18"/>
          <w:szCs w:val="24"/>
        </w:rPr>
      </w:pPr>
    </w:p>
    <w:p w:rsidR="00DB23FB" w:rsidRDefault="00DB23FB">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DB23FB" w:rsidRDefault="00DB23F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DB23FB">
        <w:trPr>
          <w:trHeight w:val="286"/>
        </w:trPr>
        <w:tc>
          <w:tcPr>
            <w:tcW w:w="2820" w:type="dxa"/>
            <w:tcBorders>
              <w:top w:val="single" w:sz="8" w:space="0" w:color="0C0C0C"/>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B23FB">
        <w:trPr>
          <w:trHeight w:val="95"/>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7"/>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2820" w:type="dxa"/>
            <w:tcBorders>
              <w:top w:val="nil"/>
              <w:left w:val="single" w:sz="8" w:space="0" w:color="0C0C0C"/>
              <w:bottom w:val="nil"/>
              <w:right w:val="nil"/>
            </w:tcBorders>
            <w:vAlign w:val="bottom"/>
          </w:tcPr>
          <w:p w:rsidR="00DB23FB" w:rsidRDefault="00E7357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45"/>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8B443F">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62"/>
        </w:trPr>
        <w:tc>
          <w:tcPr>
            <w:tcW w:w="5740" w:type="dxa"/>
            <w:gridSpan w:val="5"/>
            <w:tcBorders>
              <w:top w:val="nil"/>
              <w:left w:val="nil"/>
              <w:bottom w:val="nil"/>
              <w:right w:val="nil"/>
            </w:tcBorders>
            <w:vAlign w:val="bottom"/>
          </w:tcPr>
          <w:p w:rsidR="00DB23FB" w:rsidRDefault="00DB23FB">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DB23FB">
        <w:trPr>
          <w:trHeight w:val="332"/>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DB23FB">
        <w:trPr>
          <w:trHeight w:val="209"/>
        </w:trPr>
        <w:tc>
          <w:tcPr>
            <w:tcW w:w="2820" w:type="dxa"/>
            <w:tcBorders>
              <w:top w:val="nil"/>
              <w:left w:val="nil"/>
              <w:bottom w:val="nil"/>
              <w:right w:val="nil"/>
            </w:tcBorders>
            <w:vAlign w:val="bottom"/>
          </w:tcPr>
          <w:p w:rsidR="00DB23FB" w:rsidRDefault="00E73574" w:rsidP="00492C9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DB23FB">
              <w:rPr>
                <w:rFonts w:ascii="Times New Roman" w:hAnsi="Times New Roman"/>
                <w:sz w:val="18"/>
                <w:szCs w:val="18"/>
              </w:rPr>
              <w:t>= Art</w:t>
            </w:r>
            <w:r w:rsidR="00492C9C">
              <w:rPr>
                <w:rFonts w:ascii="Times New Roman" w:hAnsi="Times New Roman"/>
                <w:sz w:val="18"/>
                <w:szCs w:val="18"/>
              </w:rPr>
              <w:t>i</w:t>
            </w:r>
            <w:r w:rsidR="00DB23FB">
              <w:rPr>
                <w:rFonts w:ascii="Times New Roman" w:hAnsi="Times New Roman"/>
                <w:sz w:val="18"/>
                <w:szCs w:val="18"/>
              </w:rPr>
              <w:t>s</w:t>
            </w:r>
            <w:r w:rsidR="00492C9C">
              <w:rPr>
                <w:rFonts w:ascii="Times New Roman" w:hAnsi="Times New Roman"/>
                <w:sz w:val="18"/>
                <w:szCs w:val="18"/>
              </w:rPr>
              <w:t>tic</w:t>
            </w:r>
            <w:r w:rsidR="00DB23FB">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DB23FB" w:rsidRDefault="00DB23FB" w:rsidP="007825A1">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DB23FB" w:rsidRDefault="007825A1">
      <w:pPr>
        <w:widowControl w:val="0"/>
        <w:autoSpaceDE w:val="0"/>
        <w:autoSpaceDN w:val="0"/>
        <w:adjustRightInd w:val="0"/>
        <w:spacing w:after="0" w:line="200" w:lineRule="exact"/>
        <w:rPr>
          <w:rFonts w:ascii="Times New Roman" w:hAnsi="Times New Roman"/>
          <w:sz w:val="24"/>
          <w:szCs w:val="24"/>
        </w:rPr>
      </w:pPr>
      <w:r w:rsidRPr="007825A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FE1BB03" wp14:editId="11D06AFD">
                <wp:simplePos x="0" y="0"/>
                <wp:positionH relativeFrom="column">
                  <wp:posOffset>-12700</wp:posOffset>
                </wp:positionH>
                <wp:positionV relativeFrom="paragraph">
                  <wp:posOffset>58420</wp:posOffset>
                </wp:positionV>
                <wp:extent cx="3609975" cy="112776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36099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7825A1" w:rsidRDefault="007825A1" w:rsidP="007825A1">
                            <w:pPr>
                              <w:widowControl w:val="0"/>
                              <w:autoSpaceDE w:val="0"/>
                              <w:autoSpaceDN w:val="0"/>
                              <w:adjustRightInd w:val="0"/>
                              <w:spacing w:after="0" w:line="1" w:lineRule="exact"/>
                              <w:rPr>
                                <w:rFonts w:ascii="Times New Roman" w:hAnsi="Times New Roman"/>
                                <w:sz w:val="24"/>
                                <w:szCs w:val="24"/>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7825A1" w:rsidRDefault="007825A1" w:rsidP="007825A1">
                            <w:pPr>
                              <w:widowControl w:val="0"/>
                              <w:autoSpaceDE w:val="0"/>
                              <w:autoSpaceDN w:val="0"/>
                              <w:adjustRightInd w:val="0"/>
                              <w:spacing w:after="0" w:line="47"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7825A1" w:rsidRDefault="007825A1" w:rsidP="007825A1">
                            <w:pPr>
                              <w:widowControl w:val="0"/>
                              <w:autoSpaceDE w:val="0"/>
                              <w:autoSpaceDN w:val="0"/>
                              <w:adjustRightInd w:val="0"/>
                              <w:spacing w:after="0" w:line="2"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7825A1" w:rsidRDefault="007825A1" w:rsidP="007825A1">
                            <w:pPr>
                              <w:widowControl w:val="0"/>
                              <w:autoSpaceDE w:val="0"/>
                              <w:autoSpaceDN w:val="0"/>
                              <w:adjustRightInd w:val="0"/>
                              <w:spacing w:after="0" w:line="1"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7825A1" w:rsidRDefault="007825A1" w:rsidP="0078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pt;margin-top:4.6pt;width:284.2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" fillcolor="white [3201]" strokeweight=".5pt">
                <v:textbo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7825A1" w:rsidRDefault="007825A1" w:rsidP="007825A1">
                      <w:pPr>
                        <w:widowControl w:val="0"/>
                        <w:autoSpaceDE w:val="0"/>
                        <w:autoSpaceDN w:val="0"/>
                        <w:adjustRightInd w:val="0"/>
                        <w:spacing w:after="0" w:line="1" w:lineRule="exact"/>
                        <w:rPr>
                          <w:rFonts w:ascii="Times New Roman" w:hAnsi="Times New Roman"/>
                          <w:sz w:val="24"/>
                          <w:szCs w:val="24"/>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7825A1" w:rsidRDefault="007825A1" w:rsidP="007825A1">
                      <w:pPr>
                        <w:widowControl w:val="0"/>
                        <w:autoSpaceDE w:val="0"/>
                        <w:autoSpaceDN w:val="0"/>
                        <w:adjustRightInd w:val="0"/>
                        <w:spacing w:after="0" w:line="47"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7825A1" w:rsidRDefault="007825A1" w:rsidP="007825A1">
                      <w:pPr>
                        <w:widowControl w:val="0"/>
                        <w:autoSpaceDE w:val="0"/>
                        <w:autoSpaceDN w:val="0"/>
                        <w:adjustRightInd w:val="0"/>
                        <w:spacing w:after="0" w:line="2"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7825A1" w:rsidRDefault="007825A1" w:rsidP="007825A1">
                      <w:pPr>
                        <w:widowControl w:val="0"/>
                        <w:autoSpaceDE w:val="0"/>
                        <w:autoSpaceDN w:val="0"/>
                        <w:adjustRightInd w:val="0"/>
                        <w:spacing w:after="0" w:line="1"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7825A1" w:rsidRDefault="007825A1" w:rsidP="007825A1"/>
                  </w:txbxContent>
                </v:textbox>
              </v:shape>
            </w:pict>
          </mc:Fallback>
        </mc:AlternateContent>
      </w:r>
      <w:r w:rsidR="00827A53">
        <w:rPr>
          <w:noProof/>
        </w:rPr>
        <mc:AlternateContent>
          <mc:Choice Requires="wps">
            <w:drawing>
              <wp:anchor distT="0" distB="0" distL="114300" distR="114300" simplePos="0" relativeHeight="251657216" behindDoc="1" locked="0" layoutInCell="0" allowOverlap="1" wp14:anchorId="7204274E" wp14:editId="2464D6AC">
                <wp:simplePos x="0" y="0"/>
                <wp:positionH relativeFrom="column">
                  <wp:posOffset>-7620</wp:posOffset>
                </wp:positionH>
                <wp:positionV relativeFrom="paragraph">
                  <wp:posOffset>-3265805</wp:posOffset>
                </wp:positionV>
                <wp:extent cx="2109470" cy="257810"/>
                <wp:effectExtent l="1905" t="1270" r="317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LID&#10;ug59AgAA+wQAAA4AAAAAAAAAAAAAAAAALgIAAGRycy9lMm9Eb2MueG1sUEsBAi0AFAAGAAgAAAAh&#10;AOXLDerlAAAADAEAAA8AAAAAAAAAAAAAAAAA1wQAAGRycy9kb3ducmV2LnhtbFBLBQYAAAAABAAE&#10;APMAAADpBQAAAAA=&#10;" o:allowincell="f" fillcolor="#d9d9d9" stroked="f"/>
            </w:pict>
          </mc:Fallback>
        </mc:AlternateContent>
      </w:r>
      <w:r w:rsidR="00827A53">
        <w:rPr>
          <w:noProof/>
        </w:rPr>
        <mc:AlternateContent>
          <mc:Choice Requires="wps">
            <w:drawing>
              <wp:anchor distT="0" distB="0" distL="114300" distR="114300" simplePos="0" relativeHeight="251658240" behindDoc="1" locked="0" layoutInCell="0" allowOverlap="1" wp14:anchorId="4B8C375C" wp14:editId="5D34AB12">
                <wp:simplePos x="0" y="0"/>
                <wp:positionH relativeFrom="column">
                  <wp:posOffset>2101850</wp:posOffset>
                </wp:positionH>
                <wp:positionV relativeFrom="paragraph">
                  <wp:posOffset>-3265805</wp:posOffset>
                </wp:positionV>
                <wp:extent cx="970280" cy="257810"/>
                <wp:effectExtent l="0" t="1270" r="444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Bcew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" o:allowincell="f" fillcolor="#d9d9d9" stroked="f"/>
            </w:pict>
          </mc:Fallback>
        </mc:AlternateContent>
      </w:r>
      <w:r w:rsidR="00827A53">
        <w:rPr>
          <w:noProof/>
        </w:rPr>
        <mc:AlternateContent>
          <mc:Choice Requires="wps">
            <w:drawing>
              <wp:anchor distT="0" distB="0" distL="114300" distR="114300" simplePos="0" relativeHeight="251659264" behindDoc="1" locked="0" layoutInCell="0" allowOverlap="1" wp14:anchorId="4893CBE6" wp14:editId="690201C8">
                <wp:simplePos x="0" y="0"/>
                <wp:positionH relativeFrom="column">
                  <wp:posOffset>3072130</wp:posOffset>
                </wp:positionH>
                <wp:positionV relativeFrom="paragraph">
                  <wp:posOffset>-3265805</wp:posOffset>
                </wp:positionV>
                <wp:extent cx="582295" cy="257810"/>
                <wp:effectExtent l="0" t="1270" r="317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ePKw&#10;GHsCAAD7BAAADgAAAAAAAAAAAAAAAAAuAgAAZHJzL2Uyb0RvYy54bWxQSwECLQAUAAYACAAAACEA&#10;TOB5POYAAAANAQAADwAAAAAAAAAAAAAAAADVBAAAZHJzL2Rvd25yZXYueG1sUEsFBgAAAAAEAAQA&#10;8wAAAOgFAAAAAA==&#10;" o:allowincell="f" fillcolor="#d9d9d9" stroked="f"/>
            </w:pict>
          </mc:Fallback>
        </mc:AlternateContent>
      </w:r>
    </w:p>
    <w:p w:rsidR="00DB23FB" w:rsidRPr="007825A1" w:rsidRDefault="00DB23FB" w:rsidP="007825A1">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DB23FB" w:rsidRDefault="00DB23FB">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DB23FB" w:rsidRDefault="00DB23F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DB23FB" w:rsidTr="007825A1">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B23FB" w:rsidTr="007825A1">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104</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101-103</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101-103</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250</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6"/>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34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287"/>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5"/>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101"/>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400-level Political Theory</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230"/>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Seminar</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r>
      <w:tr w:rsidR="00DB23FB">
        <w:trPr>
          <w:trHeight w:val="50"/>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equivalent</w:t>
            </w:r>
            <w:r w:rsidRPr="008B443F">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41"/>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288"/>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Foreign Language 201 or above</w:t>
            </w:r>
            <w:r w:rsidRPr="008B443F">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900"/>
        </w:trPr>
        <w:tc>
          <w:tcPr>
            <w:tcW w:w="56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tc>
      </w:tr>
      <w:tr w:rsidR="00DB23FB">
        <w:trPr>
          <w:trHeight w:val="231"/>
        </w:trPr>
        <w:tc>
          <w:tcPr>
            <w:tcW w:w="3220" w:type="dxa"/>
            <w:tcBorders>
              <w:top w:val="nil"/>
              <w:left w:val="nil"/>
              <w:bottom w:val="nil"/>
              <w:right w:val="nil"/>
            </w:tcBorders>
            <w:vAlign w:val="bottom"/>
          </w:tcPr>
          <w:p w:rsidR="00DB23FB" w:rsidRDefault="00DB23FB">
            <w:pPr>
              <w:widowControl w:val="0"/>
              <w:autoSpaceDE w:val="0"/>
              <w:autoSpaceDN w:val="0"/>
              <w:adjustRightInd w:val="0"/>
              <w:spacing w:after="0" w:line="229" w:lineRule="exact"/>
              <w:ind w:left="2300"/>
              <w:jc w:val="center"/>
              <w:rPr>
                <w:rFonts w:ascii="Times New Roman" w:hAnsi="Times New Roman"/>
                <w:sz w:val="24"/>
                <w:szCs w:val="24"/>
              </w:rPr>
            </w:pPr>
            <w:r>
              <w:rPr>
                <w:rFonts w:ascii="Times New Roman" w:hAnsi="Times New Roman"/>
                <w:b/>
                <w:bCs/>
                <w:sz w:val="20"/>
                <w:szCs w:val="20"/>
              </w:rPr>
              <w:t>NOT AN</w:t>
            </w:r>
          </w:p>
        </w:tc>
        <w:tc>
          <w:tcPr>
            <w:tcW w:w="2400" w:type="dxa"/>
            <w:gridSpan w:val="3"/>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r>
      <w:tr w:rsidR="00DB23FB">
        <w:trPr>
          <w:trHeight w:val="228"/>
        </w:trPr>
        <w:tc>
          <w:tcPr>
            <w:tcW w:w="56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tc>
      </w:tr>
    </w:tbl>
    <w:p w:rsidR="00DB23FB" w:rsidRDefault="00DB23FB">
      <w:pPr>
        <w:widowControl w:val="0"/>
        <w:autoSpaceDE w:val="0"/>
        <w:autoSpaceDN w:val="0"/>
        <w:adjustRightInd w:val="0"/>
        <w:spacing w:after="0" w:line="240" w:lineRule="auto"/>
        <w:rPr>
          <w:rFonts w:ascii="Times New Roman" w:hAnsi="Times New Roman"/>
          <w:sz w:val="24"/>
          <w:szCs w:val="24"/>
        </w:rPr>
        <w:sectPr w:rsidR="00DB23FB">
          <w:type w:val="continuous"/>
          <w:pgSz w:w="12240" w:h="15840"/>
          <w:pgMar w:top="540" w:right="360" w:bottom="1440" w:left="380" w:header="720" w:footer="720" w:gutter="0"/>
          <w:cols w:num="2" w:space="140" w:equalWidth="0">
            <w:col w:w="5740" w:space="140"/>
            <w:col w:w="5620"/>
          </w:cols>
          <w:noEndnote/>
        </w:sectPr>
      </w:pPr>
    </w:p>
    <w:p w:rsidR="00DB23FB" w:rsidRDefault="00B34477">
      <w:pPr>
        <w:widowControl w:val="0"/>
        <w:autoSpaceDE w:val="0"/>
        <w:autoSpaceDN w:val="0"/>
        <w:adjustRightInd w:val="0"/>
        <w:spacing w:after="0" w:line="354" w:lineRule="exact"/>
        <w:rPr>
          <w:rFonts w:ascii="Times New Roman" w:hAnsi="Times New Roman"/>
          <w:sz w:val="24"/>
          <w:szCs w:val="24"/>
        </w:rPr>
      </w:pPr>
      <w:r w:rsidRPr="007825A1">
        <w:rPr>
          <w:rFonts w:ascii="Times New Roman" w:hAnsi="Times New Roman"/>
          <w:noProof/>
          <w:sz w:val="24"/>
          <w:szCs w:val="24"/>
        </w:rPr>
        <w:lastRenderedPageBreak/>
        <mc:AlternateContent>
          <mc:Choice Requires="wps">
            <w:drawing>
              <wp:anchor distT="0" distB="0" distL="114300" distR="114300" simplePos="0" relativeHeight="251666432" behindDoc="0" locked="0" layoutInCell="1" allowOverlap="1" wp14:anchorId="2D4885BB" wp14:editId="523F2994">
                <wp:simplePos x="0" y="0"/>
                <wp:positionH relativeFrom="column">
                  <wp:posOffset>-48895</wp:posOffset>
                </wp:positionH>
                <wp:positionV relativeFrom="paragraph">
                  <wp:posOffset>95250</wp:posOffset>
                </wp:positionV>
                <wp:extent cx="3609975" cy="438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609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7825A1" w:rsidRDefault="007825A1" w:rsidP="007825A1">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7825A1" w:rsidRDefault="007825A1" w:rsidP="0078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85pt;margin-top:7.5pt;width:28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Nlw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" fillcolor="white [3201]" strokeweight=".5pt">
                <v:textbo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7825A1" w:rsidRDefault="007825A1" w:rsidP="007825A1">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7825A1" w:rsidRDefault="007825A1" w:rsidP="007825A1"/>
                  </w:txbxContent>
                </v:textbox>
              </v:shape>
            </w:pict>
          </mc:Fallback>
        </mc:AlternateContent>
      </w:r>
    </w:p>
    <w:p w:rsidR="007825A1" w:rsidRDefault="007825A1">
      <w:pPr>
        <w:widowControl w:val="0"/>
        <w:autoSpaceDE w:val="0"/>
        <w:autoSpaceDN w:val="0"/>
        <w:adjustRightInd w:val="0"/>
        <w:spacing w:after="0" w:line="354" w:lineRule="exact"/>
        <w:rPr>
          <w:rFonts w:ascii="Times New Roman" w:hAnsi="Times New Roman"/>
          <w:sz w:val="24"/>
          <w:szCs w:val="24"/>
        </w:rPr>
      </w:pPr>
    </w:p>
    <w:p w:rsidR="007825A1" w:rsidRDefault="007825A1">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168910</wp:posOffset>
                </wp:positionV>
                <wp:extent cx="7210425" cy="3362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210425" cy="336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7825A1">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7825A1" w:rsidRPr="00B77D2D" w:rsidRDefault="007825A1" w:rsidP="007825A1">
                            <w:pPr>
                              <w:widowControl w:val="0"/>
                              <w:autoSpaceDE w:val="0"/>
                              <w:autoSpaceDN w:val="0"/>
                              <w:adjustRightInd w:val="0"/>
                              <w:spacing w:after="0" w:line="285" w:lineRule="exact"/>
                              <w:rPr>
                                <w:rFonts w:ascii="Times New Roman" w:hAnsi="Times New Roman"/>
                                <w:szCs w:val="24"/>
                              </w:rPr>
                            </w:pPr>
                          </w:p>
                          <w:p w:rsidR="007825A1" w:rsidRPr="00B77D2D" w:rsidRDefault="007825A1" w:rsidP="00547405">
                            <w:pPr>
                              <w:widowControl w:val="0"/>
                              <w:numPr>
                                <w:ilvl w:val="0"/>
                                <w:numId w:val="3"/>
                              </w:numPr>
                              <w:tabs>
                                <w:tab w:val="clear" w:pos="720"/>
                                <w:tab w:val="num" w:pos="450"/>
                              </w:tabs>
                              <w:overflowPunct w:val="0"/>
                              <w:autoSpaceDE w:val="0"/>
                              <w:autoSpaceDN w:val="0"/>
                              <w:adjustRightInd w:val="0"/>
                              <w:spacing w:after="0" w:line="274" w:lineRule="auto"/>
                              <w:ind w:left="363" w:hanging="273"/>
                              <w:rPr>
                                <w:rFonts w:ascii="Times New Roman" w:hAnsi="Times New Roman"/>
                                <w:sz w:val="20"/>
                              </w:rPr>
                            </w:pPr>
                            <w:r w:rsidRPr="00B77D2D">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7825A1" w:rsidRPr="00B77D2D" w:rsidRDefault="007825A1" w:rsidP="00547405">
                            <w:pPr>
                              <w:widowControl w:val="0"/>
                              <w:numPr>
                                <w:ilvl w:val="0"/>
                                <w:numId w:val="3"/>
                              </w:numPr>
                              <w:tabs>
                                <w:tab w:val="clear" w:pos="720"/>
                                <w:tab w:val="num" w:pos="243"/>
                                <w:tab w:val="num" w:pos="450"/>
                              </w:tabs>
                              <w:overflowPunct w:val="0"/>
                              <w:autoSpaceDE w:val="0"/>
                              <w:autoSpaceDN w:val="0"/>
                              <w:adjustRightInd w:val="0"/>
                              <w:spacing w:after="0" w:line="239" w:lineRule="auto"/>
                              <w:ind w:left="363" w:hanging="273"/>
                              <w:jc w:val="both"/>
                              <w:rPr>
                                <w:rFonts w:ascii="Times New Roman" w:hAnsi="Times New Roman"/>
                                <w:sz w:val="20"/>
                              </w:rPr>
                            </w:pPr>
                            <w:r w:rsidRPr="00B77D2D">
                              <w:rPr>
                                <w:rFonts w:ascii="Times New Roman" w:hAnsi="Times New Roman"/>
                                <w:sz w:val="20"/>
                              </w:rPr>
                              <w:t xml:space="preserve">Three of the five required 300-level courses must be from: PG 340, 341, 342, 343, 344, 345, 346, 347, 348, 349, </w:t>
                            </w:r>
                            <w:proofErr w:type="gramStart"/>
                            <w:r w:rsidRPr="00B77D2D">
                              <w:rPr>
                                <w:rFonts w:ascii="Times New Roman" w:hAnsi="Times New Roman"/>
                                <w:sz w:val="20"/>
                              </w:rPr>
                              <w:t>390</w:t>
                            </w:r>
                            <w:proofErr w:type="gramEnd"/>
                            <w:r w:rsidRPr="00B77D2D">
                              <w:rPr>
                                <w:rFonts w:ascii="Times New Roman" w:hAnsi="Times New Roman"/>
                                <w:sz w:val="20"/>
                              </w:rPr>
                              <w:t xml:space="preserve">. </w:t>
                            </w:r>
                          </w:p>
                          <w:p w:rsidR="007825A1" w:rsidRPr="00B77D2D" w:rsidRDefault="007825A1" w:rsidP="007825A1">
                            <w:pPr>
                              <w:widowControl w:val="0"/>
                              <w:autoSpaceDE w:val="0"/>
                              <w:autoSpaceDN w:val="0"/>
                              <w:adjustRightInd w:val="0"/>
                              <w:spacing w:after="0" w:line="365" w:lineRule="exact"/>
                              <w:rPr>
                                <w:rFonts w:ascii="Times New Roman" w:hAnsi="Times New Roman"/>
                                <w:szCs w:val="24"/>
                              </w:rPr>
                            </w:pPr>
                          </w:p>
                          <w:p w:rsidR="007825A1" w:rsidRPr="00547405" w:rsidRDefault="007825A1" w:rsidP="00547405">
                            <w:pPr>
                              <w:pStyle w:val="ListParagraph"/>
                              <w:widowControl w:val="0"/>
                              <w:numPr>
                                <w:ilvl w:val="0"/>
                                <w:numId w:val="5"/>
                              </w:numPr>
                              <w:overflowPunct w:val="0"/>
                              <w:autoSpaceDE w:val="0"/>
                              <w:autoSpaceDN w:val="0"/>
                              <w:adjustRightInd w:val="0"/>
                              <w:spacing w:after="0" w:line="239" w:lineRule="auto"/>
                              <w:ind w:left="360" w:hanging="270"/>
                              <w:jc w:val="both"/>
                              <w:rPr>
                                <w:rFonts w:ascii="Times New Roman" w:hAnsi="Times New Roman"/>
                                <w:sz w:val="20"/>
                              </w:rPr>
                            </w:pPr>
                            <w:r w:rsidRPr="00547405">
                              <w:rPr>
                                <w:rFonts w:ascii="Times New Roman" w:hAnsi="Times New Roman"/>
                                <w:sz w:val="20"/>
                              </w:rPr>
                              <w:t xml:space="preserve">With the prior approval of the department one unit of PG 498 may count toward the major. </w:t>
                            </w:r>
                          </w:p>
                          <w:p w:rsidR="007825A1" w:rsidRPr="00547405" w:rsidRDefault="007825A1" w:rsidP="00547405">
                            <w:pPr>
                              <w:pStyle w:val="ListParagraph"/>
                              <w:widowControl w:val="0"/>
                              <w:numPr>
                                <w:ilvl w:val="0"/>
                                <w:numId w:val="5"/>
                              </w:numPr>
                              <w:overflowPunct w:val="0"/>
                              <w:autoSpaceDE w:val="0"/>
                              <w:autoSpaceDN w:val="0"/>
                              <w:adjustRightInd w:val="0"/>
                              <w:spacing w:after="0" w:line="215" w:lineRule="auto"/>
                              <w:ind w:left="360" w:right="2280" w:hanging="270"/>
                              <w:jc w:val="both"/>
                              <w:rPr>
                                <w:rFonts w:ascii="Times New Roman" w:hAnsi="Times New Roman"/>
                                <w:sz w:val="20"/>
                              </w:rPr>
                            </w:pPr>
                            <w:r w:rsidRPr="00547405">
                              <w:rPr>
                                <w:rFonts w:ascii="Times New Roman" w:hAnsi="Times New Roman"/>
                                <w:sz w:val="20"/>
                              </w:rPr>
                              <w:t xml:space="preserve">IPE upper-division and independent study courses may count toward the major with approval of the department. </w:t>
                            </w:r>
                          </w:p>
                          <w:p w:rsidR="007825A1" w:rsidRPr="00B77D2D" w:rsidRDefault="007825A1" w:rsidP="00547405">
                            <w:pPr>
                              <w:widowControl w:val="0"/>
                              <w:tabs>
                                <w:tab w:val="num" w:pos="450"/>
                              </w:tabs>
                              <w:autoSpaceDE w:val="0"/>
                              <w:autoSpaceDN w:val="0"/>
                              <w:adjustRightInd w:val="0"/>
                              <w:spacing w:after="0" w:line="253" w:lineRule="exact"/>
                              <w:ind w:firstLine="57"/>
                              <w:rPr>
                                <w:rFonts w:ascii="Times New Roman" w:hAnsi="Times New Roman"/>
                                <w:sz w:val="20"/>
                              </w:rPr>
                            </w:pPr>
                          </w:p>
                          <w:p w:rsidR="007825A1" w:rsidRPr="00B77D2D" w:rsidRDefault="007825A1" w:rsidP="00547405">
                            <w:pPr>
                              <w:ind w:left="90"/>
                              <w:rPr>
                                <w:sz w:val="20"/>
                              </w:rPr>
                            </w:pPr>
                            <w:r w:rsidRPr="00B77D2D">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85pt;margin-top:13.3pt;width:567.75pt;height:26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" fillcolor="white [3201]" strokeweight=".5pt">
                <v:textbox>
                  <w:txbxContent>
                    <w:p w:rsidR="007825A1" w:rsidRDefault="007825A1" w:rsidP="007825A1">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7825A1" w:rsidRPr="00B77D2D" w:rsidRDefault="007825A1" w:rsidP="007825A1">
                      <w:pPr>
                        <w:widowControl w:val="0"/>
                        <w:autoSpaceDE w:val="0"/>
                        <w:autoSpaceDN w:val="0"/>
                        <w:adjustRightInd w:val="0"/>
                        <w:spacing w:after="0" w:line="285" w:lineRule="exact"/>
                        <w:rPr>
                          <w:rFonts w:ascii="Times New Roman" w:hAnsi="Times New Roman"/>
                          <w:szCs w:val="24"/>
                        </w:rPr>
                      </w:pPr>
                    </w:p>
                    <w:p w:rsidR="007825A1" w:rsidRPr="00B77D2D" w:rsidRDefault="007825A1" w:rsidP="00547405">
                      <w:pPr>
                        <w:widowControl w:val="0"/>
                        <w:numPr>
                          <w:ilvl w:val="0"/>
                          <w:numId w:val="3"/>
                        </w:numPr>
                        <w:tabs>
                          <w:tab w:val="clear" w:pos="720"/>
                          <w:tab w:val="num" w:pos="450"/>
                        </w:tabs>
                        <w:overflowPunct w:val="0"/>
                        <w:autoSpaceDE w:val="0"/>
                        <w:autoSpaceDN w:val="0"/>
                        <w:adjustRightInd w:val="0"/>
                        <w:spacing w:after="0" w:line="274" w:lineRule="auto"/>
                        <w:ind w:left="363" w:hanging="273"/>
                        <w:rPr>
                          <w:rFonts w:ascii="Times New Roman" w:hAnsi="Times New Roman"/>
                          <w:sz w:val="20"/>
                        </w:rPr>
                      </w:pPr>
                      <w:r w:rsidRPr="00B77D2D">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7825A1" w:rsidRPr="00B77D2D" w:rsidRDefault="007825A1" w:rsidP="00547405">
                      <w:pPr>
                        <w:widowControl w:val="0"/>
                        <w:numPr>
                          <w:ilvl w:val="0"/>
                          <w:numId w:val="3"/>
                        </w:numPr>
                        <w:tabs>
                          <w:tab w:val="clear" w:pos="720"/>
                          <w:tab w:val="num" w:pos="243"/>
                          <w:tab w:val="num" w:pos="450"/>
                        </w:tabs>
                        <w:overflowPunct w:val="0"/>
                        <w:autoSpaceDE w:val="0"/>
                        <w:autoSpaceDN w:val="0"/>
                        <w:adjustRightInd w:val="0"/>
                        <w:spacing w:after="0" w:line="239" w:lineRule="auto"/>
                        <w:ind w:left="363" w:hanging="273"/>
                        <w:jc w:val="both"/>
                        <w:rPr>
                          <w:rFonts w:ascii="Times New Roman" w:hAnsi="Times New Roman"/>
                          <w:sz w:val="20"/>
                        </w:rPr>
                      </w:pPr>
                      <w:r w:rsidRPr="00B77D2D">
                        <w:rPr>
                          <w:rFonts w:ascii="Times New Roman" w:hAnsi="Times New Roman"/>
                          <w:sz w:val="20"/>
                        </w:rPr>
                        <w:t xml:space="preserve">Three of the five required 300-level courses must be from: PG 340, 341, 342, 343, 344, 345, 346, 347, 348, 349, </w:t>
                      </w:r>
                      <w:proofErr w:type="gramStart"/>
                      <w:r w:rsidRPr="00B77D2D">
                        <w:rPr>
                          <w:rFonts w:ascii="Times New Roman" w:hAnsi="Times New Roman"/>
                          <w:sz w:val="20"/>
                        </w:rPr>
                        <w:t>390</w:t>
                      </w:r>
                      <w:proofErr w:type="gramEnd"/>
                      <w:r w:rsidRPr="00B77D2D">
                        <w:rPr>
                          <w:rFonts w:ascii="Times New Roman" w:hAnsi="Times New Roman"/>
                          <w:sz w:val="20"/>
                        </w:rPr>
                        <w:t xml:space="preserve">. </w:t>
                      </w:r>
                    </w:p>
                    <w:p w:rsidR="007825A1" w:rsidRPr="00B77D2D" w:rsidRDefault="007825A1" w:rsidP="007825A1">
                      <w:pPr>
                        <w:widowControl w:val="0"/>
                        <w:autoSpaceDE w:val="0"/>
                        <w:autoSpaceDN w:val="0"/>
                        <w:adjustRightInd w:val="0"/>
                        <w:spacing w:after="0" w:line="365" w:lineRule="exact"/>
                        <w:rPr>
                          <w:rFonts w:ascii="Times New Roman" w:hAnsi="Times New Roman"/>
                          <w:szCs w:val="24"/>
                        </w:rPr>
                      </w:pPr>
                    </w:p>
                    <w:p w:rsidR="007825A1" w:rsidRPr="00547405" w:rsidRDefault="007825A1" w:rsidP="00547405">
                      <w:pPr>
                        <w:pStyle w:val="ListParagraph"/>
                        <w:widowControl w:val="0"/>
                        <w:numPr>
                          <w:ilvl w:val="0"/>
                          <w:numId w:val="5"/>
                        </w:numPr>
                        <w:overflowPunct w:val="0"/>
                        <w:autoSpaceDE w:val="0"/>
                        <w:autoSpaceDN w:val="0"/>
                        <w:adjustRightInd w:val="0"/>
                        <w:spacing w:after="0" w:line="239" w:lineRule="auto"/>
                        <w:ind w:left="360" w:hanging="270"/>
                        <w:jc w:val="both"/>
                        <w:rPr>
                          <w:rFonts w:ascii="Times New Roman" w:hAnsi="Times New Roman"/>
                          <w:sz w:val="20"/>
                        </w:rPr>
                      </w:pPr>
                      <w:r w:rsidRPr="00547405">
                        <w:rPr>
                          <w:rFonts w:ascii="Times New Roman" w:hAnsi="Times New Roman"/>
                          <w:sz w:val="20"/>
                        </w:rPr>
                        <w:t xml:space="preserve">With the prior approval of the department one unit of PG 498 may count toward the major. </w:t>
                      </w:r>
                    </w:p>
                    <w:p w:rsidR="007825A1" w:rsidRPr="00547405" w:rsidRDefault="007825A1" w:rsidP="00547405">
                      <w:pPr>
                        <w:pStyle w:val="ListParagraph"/>
                        <w:widowControl w:val="0"/>
                        <w:numPr>
                          <w:ilvl w:val="0"/>
                          <w:numId w:val="5"/>
                        </w:numPr>
                        <w:overflowPunct w:val="0"/>
                        <w:autoSpaceDE w:val="0"/>
                        <w:autoSpaceDN w:val="0"/>
                        <w:adjustRightInd w:val="0"/>
                        <w:spacing w:after="0" w:line="215" w:lineRule="auto"/>
                        <w:ind w:left="360" w:right="2280" w:hanging="270"/>
                        <w:jc w:val="both"/>
                        <w:rPr>
                          <w:rFonts w:ascii="Times New Roman" w:hAnsi="Times New Roman"/>
                          <w:sz w:val="20"/>
                        </w:rPr>
                      </w:pPr>
                      <w:r w:rsidRPr="00547405">
                        <w:rPr>
                          <w:rFonts w:ascii="Times New Roman" w:hAnsi="Times New Roman"/>
                          <w:sz w:val="20"/>
                        </w:rPr>
                        <w:t xml:space="preserve">IPE upper-division and independent study courses may count toward the major with approval of the department. </w:t>
                      </w:r>
                    </w:p>
                    <w:p w:rsidR="007825A1" w:rsidRPr="00B77D2D" w:rsidRDefault="007825A1" w:rsidP="00547405">
                      <w:pPr>
                        <w:widowControl w:val="0"/>
                        <w:tabs>
                          <w:tab w:val="num" w:pos="450"/>
                        </w:tabs>
                        <w:autoSpaceDE w:val="0"/>
                        <w:autoSpaceDN w:val="0"/>
                        <w:adjustRightInd w:val="0"/>
                        <w:spacing w:after="0" w:line="253" w:lineRule="exact"/>
                        <w:ind w:firstLine="57"/>
                        <w:rPr>
                          <w:rFonts w:ascii="Times New Roman" w:hAnsi="Times New Roman"/>
                          <w:sz w:val="20"/>
                        </w:rPr>
                      </w:pPr>
                    </w:p>
                    <w:p w:rsidR="007825A1" w:rsidRPr="00B77D2D" w:rsidRDefault="007825A1" w:rsidP="00547405">
                      <w:pPr>
                        <w:ind w:left="90"/>
                        <w:rPr>
                          <w:sz w:val="20"/>
                        </w:rPr>
                      </w:pPr>
                      <w:r w:rsidRPr="00B77D2D">
                        <w:rPr>
                          <w:rFonts w:ascii="Times New Roman" w:hAnsi="Times New Roman"/>
                          <w:sz w:val="20"/>
                        </w:rPr>
                        <w:t>Students who study abroad may apply two approved courses toward their PG major.</w:t>
                      </w:r>
                    </w:p>
                  </w:txbxContent>
                </v:textbox>
              </v:shape>
            </w:pict>
          </mc:Fallback>
        </mc:AlternateContent>
      </w:r>
    </w:p>
    <w:p w:rsidR="00DB23FB" w:rsidRPr="00615D2D" w:rsidRDefault="00DB23FB">
      <w:pPr>
        <w:widowControl w:val="0"/>
        <w:numPr>
          <w:ilvl w:val="0"/>
          <w:numId w:val="4"/>
        </w:numPr>
        <w:tabs>
          <w:tab w:val="num" w:pos="123"/>
        </w:tabs>
        <w:overflowPunct w:val="0"/>
        <w:autoSpaceDE w:val="0"/>
        <w:autoSpaceDN w:val="0"/>
        <w:adjustRightInd w:val="0"/>
        <w:spacing w:after="0" w:line="239" w:lineRule="auto"/>
        <w:ind w:left="123" w:hanging="123"/>
        <w:jc w:val="both"/>
        <w:rPr>
          <w:rFonts w:ascii="Times New Roman" w:hAnsi="Times New Roman"/>
          <w:vanish/>
        </w:rPr>
      </w:pPr>
    </w:p>
    <w:p w:rsidR="00DB23FB" w:rsidRPr="00615D2D" w:rsidRDefault="00DB23FB">
      <w:pPr>
        <w:widowControl w:val="0"/>
        <w:autoSpaceDE w:val="0"/>
        <w:autoSpaceDN w:val="0"/>
        <w:adjustRightInd w:val="0"/>
        <w:spacing w:after="0" w:line="240" w:lineRule="auto"/>
        <w:rPr>
          <w:rFonts w:ascii="Times New Roman" w:hAnsi="Times New Roman"/>
          <w:vanish/>
          <w:sz w:val="24"/>
          <w:szCs w:val="24"/>
        </w:rPr>
        <w:sectPr w:rsidR="00DB23FB" w:rsidRPr="00615D2D">
          <w:type w:val="continuous"/>
          <w:pgSz w:w="12240" w:h="15840"/>
          <w:pgMar w:top="540" w:right="620" w:bottom="1440" w:left="437" w:header="720" w:footer="720" w:gutter="0"/>
          <w:cols w:space="140" w:equalWidth="0">
            <w:col w:w="11183"/>
          </w:cols>
          <w:noEndnote/>
        </w:sectPr>
      </w:pPr>
    </w:p>
    <w:p w:rsidR="00BE478E" w:rsidRPr="00615D2D" w:rsidRDefault="00BE478E">
      <w:pPr>
        <w:spacing w:before="200"/>
        <w:rPr>
          <w:rFonts w:ascii="Arial" w:hAnsi="Arial" w:cs="Arial"/>
          <w:b/>
          <w:vanish/>
          <w:sz w:val="48"/>
          <w:szCs w:val="48"/>
          <w:lang w:eastAsia="ja-JP"/>
        </w:rPr>
      </w:pPr>
      <w:bookmarkStart w:id="3" w:name="page3"/>
      <w:bookmarkEnd w:id="3"/>
      <w:r w:rsidRPr="00615D2D">
        <w:rPr>
          <w:rFonts w:ascii="Arial" w:hAnsi="Arial" w:cs="Arial"/>
          <w:b/>
          <w:vanish/>
          <w:sz w:val="36"/>
          <w:szCs w:val="36"/>
          <w:lang w:eastAsia="ja-JP"/>
        </w:rPr>
        <w:t>Thank you for evaluating</w:t>
      </w:r>
      <w:r w:rsidRPr="00615D2D">
        <w:rPr>
          <w:rFonts w:ascii="Arial" w:hAnsi="Arial" w:cs="Arial"/>
          <w:b/>
          <w:vanish/>
          <w:sz w:val="48"/>
          <w:szCs w:val="48"/>
          <w:lang w:eastAsia="ja-JP"/>
        </w:rPr>
        <w:t xml:space="preserve"> </w:t>
      </w:r>
      <w:r w:rsidRPr="00615D2D">
        <w:rPr>
          <w:rFonts w:ascii="Arial" w:hAnsi="Arial" w:cs="Arial"/>
          <w:b/>
          <w:vanish/>
          <w:sz w:val="48"/>
          <w:szCs w:val="48"/>
          <w:lang w:eastAsia="ja-JP"/>
        </w:rPr>
        <w:br/>
        <w:t>BCL easyConverter Desktop</w:t>
      </w:r>
    </w:p>
    <w:p w:rsidR="00BF1173" w:rsidRPr="00615D2D" w:rsidRDefault="00BE478E" w:rsidP="00BE478E">
      <w:pPr>
        <w:spacing w:before="200"/>
        <w:rPr>
          <w:rFonts w:ascii="Arial" w:hAnsi="Arial" w:cs="Arial"/>
          <w:vanish/>
          <w:sz w:val="32"/>
          <w:szCs w:val="32"/>
          <w:lang w:eastAsia="ja-JP"/>
        </w:rPr>
      </w:pPr>
      <w:r w:rsidRPr="00615D2D">
        <w:rPr>
          <w:rFonts w:ascii="Arial" w:hAnsi="Arial" w:cs="Arial"/>
          <w:vanish/>
          <w:sz w:val="32"/>
          <w:szCs w:val="32"/>
          <w:lang w:eastAsia="ja-JP"/>
        </w:rPr>
        <w:t xml:space="preserve">This Word document was converted from PDF with an evaluation version of BCL easyConverter Desktop </w:t>
      </w:r>
      <w:r w:rsidR="00BF1173" w:rsidRPr="00615D2D">
        <w:rPr>
          <w:rFonts w:ascii="Arial" w:hAnsi="Arial" w:cs="Arial"/>
          <w:vanish/>
          <w:sz w:val="32"/>
          <w:szCs w:val="32"/>
          <w:lang w:eastAsia="ja-JP"/>
        </w:rPr>
        <w:t xml:space="preserve">software </w:t>
      </w:r>
      <w:r w:rsidRPr="00615D2D">
        <w:rPr>
          <w:rFonts w:ascii="Arial" w:hAnsi="Arial" w:cs="Arial"/>
          <w:vanish/>
          <w:sz w:val="32"/>
          <w:szCs w:val="32"/>
          <w:lang w:eastAsia="ja-JP"/>
        </w:rPr>
        <w:t xml:space="preserve">that </w:t>
      </w:r>
      <w:r w:rsidRPr="00615D2D">
        <w:rPr>
          <w:rFonts w:ascii="Arial" w:hAnsi="Arial" w:cs="Arial"/>
          <w:b/>
          <w:vanish/>
          <w:sz w:val="32"/>
          <w:szCs w:val="32"/>
          <w:lang w:eastAsia="ja-JP"/>
        </w:rPr>
        <w:t>only convert</w:t>
      </w:r>
      <w:r w:rsidR="003B4012" w:rsidRPr="00615D2D">
        <w:rPr>
          <w:rFonts w:ascii="Arial" w:hAnsi="Arial" w:cs="Arial"/>
          <w:b/>
          <w:vanish/>
          <w:sz w:val="32"/>
          <w:szCs w:val="32"/>
          <w:lang w:eastAsia="ja-JP"/>
        </w:rPr>
        <w:t>s</w:t>
      </w:r>
      <w:r w:rsidRPr="00615D2D">
        <w:rPr>
          <w:rFonts w:ascii="Arial" w:hAnsi="Arial" w:cs="Arial"/>
          <w:b/>
          <w:vanish/>
          <w:sz w:val="32"/>
          <w:szCs w:val="32"/>
          <w:lang w:eastAsia="ja-JP"/>
        </w:rPr>
        <w:t xml:space="preserve"> the first 3 pages</w:t>
      </w:r>
      <w:r w:rsidRPr="00615D2D">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615D2D">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1362EAF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DD0306"/>
    <w:multiLevelType w:val="hybridMultilevel"/>
    <w:tmpl w:val="35B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059D9"/>
    <w:rsid w:val="000B5BC5"/>
    <w:rsid w:val="00140CF8"/>
    <w:rsid w:val="003B4012"/>
    <w:rsid w:val="00402CF2"/>
    <w:rsid w:val="00492C9C"/>
    <w:rsid w:val="00547405"/>
    <w:rsid w:val="00615D2D"/>
    <w:rsid w:val="007825A1"/>
    <w:rsid w:val="007A2ECD"/>
    <w:rsid w:val="00827A53"/>
    <w:rsid w:val="008839C2"/>
    <w:rsid w:val="008B443F"/>
    <w:rsid w:val="009F10B3"/>
    <w:rsid w:val="00B34477"/>
    <w:rsid w:val="00B77D2D"/>
    <w:rsid w:val="00BD6D61"/>
    <w:rsid w:val="00BE478E"/>
    <w:rsid w:val="00BF1173"/>
    <w:rsid w:val="00DB23FB"/>
    <w:rsid w:val="00DD581B"/>
    <w:rsid w:val="00E73574"/>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2D5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3DBB-F0AF-46D1-ABB9-0663625B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12</cp:revision>
  <dcterms:created xsi:type="dcterms:W3CDTF">2014-05-27T16:28:00Z</dcterms:created>
  <dcterms:modified xsi:type="dcterms:W3CDTF">2014-08-04T21:21:00Z</dcterms:modified>
</cp:coreProperties>
</file>